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55"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shd w:val="clear" w:color="auto" w:fill="094183"/>
        <w:tblLook w:val="04A0" w:firstRow="1" w:lastRow="0" w:firstColumn="1" w:lastColumn="0" w:noHBand="0" w:noVBand="1"/>
      </w:tblPr>
      <w:tblGrid>
        <w:gridCol w:w="1979"/>
        <w:gridCol w:w="9176"/>
      </w:tblGrid>
      <w:tr w:rsidR="00D33299" w:rsidRPr="00A72D64" w14:paraId="3801B38F" w14:textId="77777777" w:rsidTr="00B86A3A">
        <w:trPr>
          <w:trHeight w:val="1587"/>
        </w:trPr>
        <w:tc>
          <w:tcPr>
            <w:tcW w:w="1979" w:type="dxa"/>
            <w:shd w:val="clear" w:color="auto" w:fill="094183"/>
            <w:vAlign w:val="center"/>
          </w:tcPr>
          <w:p w14:paraId="77EA2748" w14:textId="77777777" w:rsidR="00D33299" w:rsidRPr="00A72D64" w:rsidRDefault="002444A5" w:rsidP="0062538C">
            <w:r w:rsidRPr="00A72D64">
              <w:rPr>
                <w:noProof/>
                <w:lang w:eastAsia="en-AU"/>
              </w:rPr>
              <w:drawing>
                <wp:anchor distT="0" distB="0" distL="114300" distR="114300" simplePos="0" relativeHeight="251661312" behindDoc="0" locked="0" layoutInCell="1" allowOverlap="1" wp14:anchorId="2E06B361" wp14:editId="521C61AF">
                  <wp:simplePos x="0" y="0"/>
                  <wp:positionH relativeFrom="column">
                    <wp:posOffset>31750</wp:posOffset>
                  </wp:positionH>
                  <wp:positionV relativeFrom="paragraph">
                    <wp:posOffset>635</wp:posOffset>
                  </wp:positionV>
                  <wp:extent cx="962025" cy="962025"/>
                  <wp:effectExtent l="0" t="0" r="9525" b="952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6" w:type="dxa"/>
            <w:shd w:val="clear" w:color="auto" w:fill="094183"/>
            <w:vAlign w:val="center"/>
          </w:tcPr>
          <w:p w14:paraId="6CF1FC8D" w14:textId="77777777" w:rsidR="00D33299" w:rsidRPr="00A72D64" w:rsidRDefault="00D33299" w:rsidP="00FA6567">
            <w:pPr>
              <w:pStyle w:val="Style1"/>
            </w:pPr>
            <w:r w:rsidRPr="00A72D64">
              <w:t>health &amp; safety</w:t>
            </w:r>
          </w:p>
          <w:p w14:paraId="1A728FC2" w14:textId="77777777" w:rsidR="00D33299" w:rsidRPr="00A72D64" w:rsidRDefault="00E01E62" w:rsidP="00791EA1">
            <w:pPr>
              <w:pStyle w:val="Style2"/>
            </w:pPr>
            <w:r w:rsidRPr="00A72D64">
              <w:t>Ionising radiation requirements</w:t>
            </w:r>
          </w:p>
        </w:tc>
      </w:tr>
    </w:tbl>
    <w:p w14:paraId="345243A0" w14:textId="77777777" w:rsidR="0083423F" w:rsidRPr="00A72D64" w:rsidRDefault="00C91486" w:rsidP="00C91486">
      <w:pPr>
        <w:pStyle w:val="Heading1"/>
        <w:ind w:left="902" w:hanging="902"/>
        <w:rPr>
          <w:rFonts w:asciiTheme="minorHAnsi" w:hAnsiTheme="minorHAnsi"/>
        </w:rPr>
      </w:pPr>
      <w:r w:rsidRPr="00A72D64">
        <w:rPr>
          <w:rFonts w:asciiTheme="minorHAnsi" w:hAnsiTheme="minorHAnsi"/>
        </w:rPr>
        <w:t>Purpose</w:t>
      </w:r>
    </w:p>
    <w:p w14:paraId="52F92053" w14:textId="77777777" w:rsidR="00FA29EA" w:rsidRPr="00A72D64" w:rsidRDefault="00FA29EA" w:rsidP="001F4706">
      <w:pPr>
        <w:spacing w:before="240" w:after="120"/>
      </w:pPr>
      <w:r w:rsidRPr="00A72D64">
        <w:t>To establish the University of Melbourne’s methodology for managing radiation sources, radiation practices and associated risks that will:</w:t>
      </w:r>
    </w:p>
    <w:p w14:paraId="3A59E9C4" w14:textId="77777777" w:rsidR="00FA29EA" w:rsidRPr="00A72D64" w:rsidRDefault="00FA29EA"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ensure the health and safety of staff, students and others;</w:t>
      </w:r>
    </w:p>
    <w:p w14:paraId="2669E756" w14:textId="77777777" w:rsidR="00FA29EA" w:rsidRPr="00A72D64" w:rsidRDefault="00FA29EA"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 xml:space="preserve">apply the radiation principles; </w:t>
      </w:r>
    </w:p>
    <w:p w14:paraId="47DC8DA2" w14:textId="77777777" w:rsidR="00FA29EA" w:rsidRPr="00A72D64" w:rsidRDefault="00FA29EA"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control the effective dose limit for all ionising radiation practices and use of radiation sources to a total whole body exposure of no more than 1 mSv annually; and</w:t>
      </w:r>
    </w:p>
    <w:p w14:paraId="73324CF3" w14:textId="77777777" w:rsidR="00FA29EA" w:rsidRPr="00A72D64" w:rsidRDefault="00FA29EA"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comply with regulatory requirements.</w:t>
      </w:r>
    </w:p>
    <w:p w14:paraId="6BBF02F5" w14:textId="77777777" w:rsidR="00D33299" w:rsidRPr="00A72D64" w:rsidRDefault="00C91486" w:rsidP="00C91486">
      <w:pPr>
        <w:pStyle w:val="Heading1"/>
        <w:ind w:left="902" w:hanging="902"/>
        <w:rPr>
          <w:rFonts w:asciiTheme="minorHAnsi" w:hAnsiTheme="minorHAnsi"/>
        </w:rPr>
      </w:pPr>
      <w:r w:rsidRPr="00A72D64">
        <w:rPr>
          <w:rFonts w:asciiTheme="minorHAnsi" w:hAnsiTheme="minorHAnsi"/>
        </w:rPr>
        <w:t>Scope</w:t>
      </w:r>
    </w:p>
    <w:p w14:paraId="19E15470" w14:textId="77777777" w:rsidR="00FA29EA" w:rsidRPr="00A72D64" w:rsidRDefault="00FA29EA" w:rsidP="001F4706">
      <w:pPr>
        <w:spacing w:before="240" w:after="120"/>
      </w:pPr>
      <w:r w:rsidRPr="00A72D64">
        <w:t xml:space="preserve">This procedure applies to all radiation practices and radiation sources as defined by </w:t>
      </w:r>
      <w:r w:rsidRPr="00A72D64">
        <w:rPr>
          <w:i/>
        </w:rPr>
        <w:t>the Radiation Act 2005</w:t>
      </w:r>
      <w:r w:rsidRPr="00A72D64">
        <w:t xml:space="preserve"> (Vic).</w:t>
      </w:r>
    </w:p>
    <w:p w14:paraId="747101A9" w14:textId="77777777" w:rsidR="00C91486" w:rsidRPr="00A72D64" w:rsidRDefault="00FA29EA" w:rsidP="00C91486">
      <w:r w:rsidRPr="00A72D64">
        <w:t>This procedure applies to all staff and students at all the University of Melbourne’s campuses and each of the University’s controlled entities.</w:t>
      </w:r>
    </w:p>
    <w:p w14:paraId="2E599A58" w14:textId="70BDA724" w:rsidR="00C91486" w:rsidRPr="00A72D64" w:rsidRDefault="00C91486" w:rsidP="00C91486">
      <w:pPr>
        <w:pStyle w:val="Heading1"/>
        <w:ind w:left="902" w:hanging="902"/>
        <w:rPr>
          <w:rFonts w:asciiTheme="minorHAnsi" w:hAnsiTheme="minorHAnsi"/>
        </w:rPr>
      </w:pPr>
      <w:r w:rsidRPr="00A72D64">
        <w:rPr>
          <w:rFonts w:asciiTheme="minorHAnsi" w:hAnsiTheme="minorHAnsi"/>
        </w:rPr>
        <w:t>D</w:t>
      </w:r>
      <w:r w:rsidR="00AD5580">
        <w:rPr>
          <w:rFonts w:asciiTheme="minorHAnsi" w:hAnsiTheme="minorHAnsi"/>
        </w:rPr>
        <w:t>efin</w:t>
      </w:r>
      <w:r w:rsidR="00542307">
        <w:rPr>
          <w:rFonts w:asciiTheme="minorHAnsi" w:hAnsiTheme="minorHAnsi"/>
        </w:rPr>
        <w:t>itions</w:t>
      </w:r>
    </w:p>
    <w:p w14:paraId="3E82F5D0" w14:textId="77777777" w:rsidR="00C91486" w:rsidRPr="00A72D64" w:rsidRDefault="00FA29EA" w:rsidP="00C91486">
      <w:pPr>
        <w:spacing w:before="240" w:after="120"/>
        <w:ind w:right="238"/>
        <w:rPr>
          <w:b/>
        </w:rPr>
      </w:pPr>
      <w:r w:rsidRPr="00A72D64">
        <w:rPr>
          <w:b/>
        </w:rPr>
        <w:t>ALARA (As low as reasonably achievable</w:t>
      </w:r>
      <w:r w:rsidR="00FA600C" w:rsidRPr="00A72D64">
        <w:rPr>
          <w:b/>
        </w:rPr>
        <w:t>)</w:t>
      </w:r>
    </w:p>
    <w:p w14:paraId="411D1038" w14:textId="77777777" w:rsidR="005F08CE" w:rsidRPr="00A72D64" w:rsidRDefault="00FA29EA" w:rsidP="00FA29EA">
      <w:r w:rsidRPr="00A72D64">
        <w:t xml:space="preserve">ALARA requires that an exposure </w:t>
      </w:r>
      <w:r w:rsidR="00FA600C" w:rsidRPr="00A72D64">
        <w:t>for</w:t>
      </w:r>
      <w:r w:rsidRPr="00A72D64">
        <w:t xml:space="preserve"> justified activities </w:t>
      </w:r>
      <w:r w:rsidR="00FA600C" w:rsidRPr="00A72D64">
        <w:t>are</w:t>
      </w:r>
      <w:r w:rsidRPr="00A72D64">
        <w:t xml:space="preserve"> kept </w:t>
      </w:r>
      <w:r w:rsidR="00FA600C" w:rsidRPr="00A72D64">
        <w:t>as low as reasonably achievable</w:t>
      </w:r>
      <w:r w:rsidRPr="00A72D64">
        <w:t xml:space="preserve"> </w:t>
      </w:r>
      <w:r w:rsidR="00FA600C" w:rsidRPr="00A72D64">
        <w:t>(</w:t>
      </w:r>
      <w:r w:rsidRPr="00A72D64">
        <w:t xml:space="preserve">social and economic factors being </w:t>
      </w:r>
      <w:r w:rsidR="00FA600C" w:rsidRPr="00A72D64">
        <w:t>considered)</w:t>
      </w:r>
      <w:r w:rsidR="005F08CE" w:rsidRPr="00A72D64">
        <w:t>.</w:t>
      </w:r>
    </w:p>
    <w:p w14:paraId="1303FE27" w14:textId="77777777" w:rsidR="00FA29EA" w:rsidRPr="00A72D64" w:rsidRDefault="00FA29EA" w:rsidP="00FA29EA">
      <w:r w:rsidRPr="00A72D64">
        <w:t>International Commission on Radiological Protection, 2007</w:t>
      </w:r>
    </w:p>
    <w:p w14:paraId="1B39CE6D" w14:textId="668C9974" w:rsidR="00C91486" w:rsidRPr="00A72D64" w:rsidRDefault="00FA600C" w:rsidP="00C91486">
      <w:pPr>
        <w:rPr>
          <w:b/>
        </w:rPr>
      </w:pPr>
      <w:r w:rsidRPr="00A72D64">
        <w:rPr>
          <w:b/>
        </w:rPr>
        <w:t>DH</w:t>
      </w:r>
    </w:p>
    <w:p w14:paraId="13B0DE2D" w14:textId="78691C8C" w:rsidR="00FA600C" w:rsidRPr="00A72D64" w:rsidRDefault="00FA600C" w:rsidP="00C91486">
      <w:r w:rsidRPr="00A72D64">
        <w:t>Department of Health, Victoria.  DH administers and regulates Victorian radiation legislation.</w:t>
      </w:r>
    </w:p>
    <w:p w14:paraId="03482F21" w14:textId="77777777" w:rsidR="00FA600C" w:rsidRPr="00A72D64" w:rsidRDefault="00FA600C" w:rsidP="00C91486">
      <w:pPr>
        <w:rPr>
          <w:b/>
        </w:rPr>
      </w:pPr>
      <w:r w:rsidRPr="00A72D64">
        <w:rPr>
          <w:b/>
        </w:rPr>
        <w:t>Dose limits</w:t>
      </w:r>
    </w:p>
    <w:p w14:paraId="0344C31C" w14:textId="77777777" w:rsidR="00FA600C" w:rsidRPr="00A72D64" w:rsidRDefault="00FA600C" w:rsidP="00C91486">
      <w:r w:rsidRPr="00A72D64">
        <w:t>The maximum amount (dose) of ionising radiation that a person can be exposed to</w:t>
      </w:r>
      <w:r w:rsidR="00E57B0C">
        <w:t xml:space="preserve"> as defined by the </w:t>
      </w:r>
      <w:r w:rsidR="00E57B0C" w:rsidRPr="00E57B0C">
        <w:rPr>
          <w:i/>
        </w:rPr>
        <w:t>Radiation Regulations 2017</w:t>
      </w:r>
      <w:r w:rsidR="00E57B0C">
        <w:t xml:space="preserve"> (Vic)</w:t>
      </w:r>
      <w:r w:rsidRPr="00A72D64">
        <w:t>.</w:t>
      </w:r>
    </w:p>
    <w:p w14:paraId="7FFDAC89" w14:textId="77777777" w:rsidR="00FA600C" w:rsidRPr="00A72D64" w:rsidRDefault="00FA600C" w:rsidP="00C91486">
      <w:pPr>
        <w:rPr>
          <w:b/>
        </w:rPr>
      </w:pPr>
      <w:r w:rsidRPr="00A72D64">
        <w:rPr>
          <w:b/>
        </w:rPr>
        <w:t>DRSO</w:t>
      </w:r>
    </w:p>
    <w:p w14:paraId="41D110C8" w14:textId="77777777" w:rsidR="00FA600C" w:rsidRPr="00A72D64" w:rsidRDefault="00FA600C" w:rsidP="00FA600C">
      <w:r w:rsidRPr="00A72D64">
        <w:t>Departmental Radiation Safety Officer</w:t>
      </w:r>
    </w:p>
    <w:p w14:paraId="0C7D9529" w14:textId="77777777" w:rsidR="00FA600C" w:rsidRPr="00A72D64" w:rsidRDefault="00FA600C" w:rsidP="00A6656C">
      <w:pPr>
        <w:rPr>
          <w:b/>
        </w:rPr>
      </w:pPr>
      <w:r w:rsidRPr="00A72D64">
        <w:rPr>
          <w:b/>
        </w:rPr>
        <w:t>Excepted package</w:t>
      </w:r>
    </w:p>
    <w:p w14:paraId="48D00AD4" w14:textId="77777777" w:rsidR="005F08CE" w:rsidRPr="00E57B0C" w:rsidRDefault="00FA600C" w:rsidP="00E57B0C">
      <w:r w:rsidRPr="00A72D64">
        <w:t xml:space="preserve">A package containing a radioactive material that does not require the Management Licence holder to be authorised to transport a radioactive material.  The requirements for excepted packages are defined in the </w:t>
      </w:r>
      <w:r w:rsidRPr="00A72D64">
        <w:rPr>
          <w:i/>
        </w:rPr>
        <w:t>Code of practice for the safe transport of radioactive material</w:t>
      </w:r>
      <w:r w:rsidRPr="00A72D64">
        <w:t>.</w:t>
      </w:r>
      <w:r w:rsidR="005F08CE" w:rsidRPr="00A72D64">
        <w:rPr>
          <w:b/>
        </w:rPr>
        <w:br w:type="page"/>
      </w:r>
    </w:p>
    <w:p w14:paraId="703C450C" w14:textId="77777777" w:rsidR="00FA600C" w:rsidRPr="00A72D64" w:rsidRDefault="00FA600C" w:rsidP="00A6656C">
      <w:pPr>
        <w:rPr>
          <w:b/>
        </w:rPr>
      </w:pPr>
      <w:r w:rsidRPr="00A72D64">
        <w:rPr>
          <w:b/>
        </w:rPr>
        <w:lastRenderedPageBreak/>
        <w:t>Management licence</w:t>
      </w:r>
    </w:p>
    <w:p w14:paraId="5331DBFD" w14:textId="1D573EDE" w:rsidR="00FA600C" w:rsidRPr="00A72D64" w:rsidRDefault="00FA600C" w:rsidP="00A6656C">
      <w:r w:rsidRPr="00A72D64">
        <w:t xml:space="preserve">A licence issued by the </w:t>
      </w:r>
      <w:r w:rsidR="00512405">
        <w:t>DH</w:t>
      </w:r>
      <w:r w:rsidRPr="00A72D64">
        <w:t xml:space="preserve"> that authorises an organisation to conduct a radiation practice specified in that licence.</w:t>
      </w:r>
    </w:p>
    <w:p w14:paraId="3AD151DA" w14:textId="77777777" w:rsidR="00FA600C" w:rsidRPr="00A72D64" w:rsidRDefault="00FA600C" w:rsidP="00A6656C">
      <w:pPr>
        <w:rPr>
          <w:b/>
        </w:rPr>
      </w:pPr>
      <w:r w:rsidRPr="00A72D64">
        <w:rPr>
          <w:b/>
        </w:rPr>
        <w:t>Personal monitoring device</w:t>
      </w:r>
    </w:p>
    <w:p w14:paraId="0B3DE2FA" w14:textId="77777777" w:rsidR="00FA600C" w:rsidRPr="00A72D64" w:rsidRDefault="00FA600C" w:rsidP="00A6656C">
      <w:r w:rsidRPr="00A72D64">
        <w:t xml:space="preserve">A monitor issued to a person </w:t>
      </w:r>
      <w:r w:rsidR="00A6656C" w:rsidRPr="00A72D64">
        <w:t>for</w:t>
      </w:r>
      <w:r w:rsidRPr="00A72D64">
        <w:t xml:space="preserve"> measuring a radiation dose received by that person over a specified </w:t>
      </w:r>
      <w:r w:rsidR="00A6656C" w:rsidRPr="00A72D64">
        <w:t>period</w:t>
      </w:r>
      <w:r w:rsidRPr="00A72D64">
        <w:t>.</w:t>
      </w:r>
    </w:p>
    <w:p w14:paraId="4B7F085B" w14:textId="390CA135" w:rsidR="00542307" w:rsidRDefault="00542307" w:rsidP="00A6656C">
      <w:pPr>
        <w:rPr>
          <w:b/>
        </w:rPr>
      </w:pPr>
      <w:r>
        <w:rPr>
          <w:b/>
        </w:rPr>
        <w:t>Practice specific conditions</w:t>
      </w:r>
    </w:p>
    <w:p w14:paraId="1637B671" w14:textId="76062D5E" w:rsidR="00542307" w:rsidRPr="00542307" w:rsidRDefault="00B3592C" w:rsidP="00A6656C">
      <w:pPr>
        <w:rPr>
          <w:bCs/>
        </w:rPr>
      </w:pPr>
      <w:r>
        <w:rPr>
          <w:bCs/>
        </w:rPr>
        <w:t>Regulated conditions</w:t>
      </w:r>
      <w:r w:rsidR="00F942BA">
        <w:rPr>
          <w:bCs/>
        </w:rPr>
        <w:t xml:space="preserve"> </w:t>
      </w:r>
      <w:r w:rsidR="00AF01CB">
        <w:rPr>
          <w:bCs/>
        </w:rPr>
        <w:t>(stated on the Management licence)</w:t>
      </w:r>
      <w:r>
        <w:rPr>
          <w:bCs/>
        </w:rPr>
        <w:t xml:space="preserve"> that </w:t>
      </w:r>
      <w:r w:rsidR="000F0619">
        <w:rPr>
          <w:bCs/>
        </w:rPr>
        <w:t xml:space="preserve">must be implemented </w:t>
      </w:r>
      <w:r w:rsidR="00D91F1F">
        <w:rPr>
          <w:bCs/>
        </w:rPr>
        <w:t xml:space="preserve">with regards to the </w:t>
      </w:r>
      <w:r w:rsidR="00586DD2">
        <w:rPr>
          <w:bCs/>
        </w:rPr>
        <w:t>permitted radiation source and the permitted purpose</w:t>
      </w:r>
      <w:r w:rsidR="005D7A48">
        <w:rPr>
          <w:bCs/>
        </w:rPr>
        <w:t>.</w:t>
      </w:r>
    </w:p>
    <w:p w14:paraId="60394EEF" w14:textId="36C1FFCC" w:rsidR="00FA600C" w:rsidRPr="00A72D64" w:rsidRDefault="00FA600C" w:rsidP="00A6656C">
      <w:pPr>
        <w:rPr>
          <w:b/>
        </w:rPr>
      </w:pPr>
      <w:r w:rsidRPr="00A72D64">
        <w:rPr>
          <w:b/>
        </w:rPr>
        <w:t>Principles of radiological protection</w:t>
      </w:r>
    </w:p>
    <w:p w14:paraId="119616EC" w14:textId="77777777" w:rsidR="00FA600C" w:rsidRPr="00A72D64" w:rsidRDefault="00FA600C" w:rsidP="00A6656C">
      <w:r w:rsidRPr="00A72D64">
        <w:t>The principles of radiological protection are:</w:t>
      </w:r>
    </w:p>
    <w:p w14:paraId="45FA0505" w14:textId="77777777" w:rsidR="00FA600C" w:rsidRPr="00A72D64" w:rsidRDefault="00FA600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4F649E">
        <w:rPr>
          <w:rFonts w:asciiTheme="minorHAnsi" w:eastAsiaTheme="minorHAnsi" w:hAnsiTheme="minorHAnsi" w:cstheme="minorBidi"/>
          <w:sz w:val="22"/>
          <w:szCs w:val="22"/>
          <w:lang w:eastAsia="en-US"/>
        </w:rPr>
        <w:t>justification</w:t>
      </w:r>
      <w:r w:rsidRPr="00A72D64">
        <w:rPr>
          <w:rFonts w:asciiTheme="minorHAnsi" w:hAnsiTheme="minorHAnsi"/>
          <w:sz w:val="22"/>
          <w:szCs w:val="22"/>
        </w:rPr>
        <w:t xml:space="preserve">; </w:t>
      </w:r>
    </w:p>
    <w:p w14:paraId="239F6DE1" w14:textId="77777777" w:rsidR="00FA600C" w:rsidRPr="00A72D64" w:rsidRDefault="00FA600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4F649E">
        <w:rPr>
          <w:rFonts w:asciiTheme="minorHAnsi" w:eastAsiaTheme="minorHAnsi" w:hAnsiTheme="minorHAnsi" w:cstheme="minorBidi"/>
          <w:sz w:val="22"/>
          <w:szCs w:val="22"/>
          <w:lang w:eastAsia="en-US"/>
        </w:rPr>
        <w:t>optimisation</w:t>
      </w:r>
      <w:r w:rsidRPr="00A72D64">
        <w:rPr>
          <w:rFonts w:asciiTheme="minorHAnsi" w:hAnsiTheme="minorHAnsi"/>
          <w:sz w:val="22"/>
          <w:szCs w:val="22"/>
        </w:rPr>
        <w:t>; and</w:t>
      </w:r>
    </w:p>
    <w:p w14:paraId="36471B25" w14:textId="77777777" w:rsidR="00FA600C" w:rsidRPr="00A72D64" w:rsidRDefault="00FA600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4F649E">
        <w:rPr>
          <w:rFonts w:asciiTheme="minorHAnsi" w:eastAsiaTheme="minorHAnsi" w:hAnsiTheme="minorHAnsi" w:cstheme="minorBidi"/>
          <w:sz w:val="22"/>
          <w:szCs w:val="22"/>
          <w:lang w:eastAsia="en-US"/>
        </w:rPr>
        <w:t>limitation</w:t>
      </w:r>
      <w:r w:rsidR="004730A5">
        <w:rPr>
          <w:rFonts w:asciiTheme="minorHAnsi" w:hAnsiTheme="minorHAnsi"/>
          <w:sz w:val="22"/>
          <w:szCs w:val="22"/>
        </w:rPr>
        <w:t>.</w:t>
      </w:r>
    </w:p>
    <w:p w14:paraId="60E91C14" w14:textId="77777777" w:rsidR="00FA600C" w:rsidRPr="00A72D64" w:rsidRDefault="00FA600C" w:rsidP="00A6656C">
      <w:pPr>
        <w:rPr>
          <w:b/>
        </w:rPr>
      </w:pPr>
      <w:r w:rsidRPr="00A72D64">
        <w:rPr>
          <w:b/>
        </w:rPr>
        <w:t>Radiation apparatus</w:t>
      </w:r>
    </w:p>
    <w:p w14:paraId="69E70999" w14:textId="77777777" w:rsidR="00FA600C" w:rsidRPr="00A72D64" w:rsidRDefault="00FA600C" w:rsidP="00A6656C">
      <w:r w:rsidRPr="00A72D64">
        <w:t>A radiation apparatus is an ionising radiation apparatus that produces ionising radiation when energised but does not include:</w:t>
      </w:r>
    </w:p>
    <w:p w14:paraId="5F6826B8" w14:textId="77777777" w:rsidR="00FA600C" w:rsidRPr="00A72D64" w:rsidRDefault="00FA600C" w:rsidP="004730A5">
      <w:pPr>
        <w:pStyle w:val="policyplain"/>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(a)</w:t>
      </w:r>
      <w:r w:rsidRPr="00A72D64">
        <w:rPr>
          <w:rFonts w:asciiTheme="minorHAnsi" w:hAnsiTheme="minorHAnsi"/>
          <w:sz w:val="22"/>
          <w:szCs w:val="22"/>
        </w:rPr>
        <w:tab/>
        <w:t>a sealed source apparatus; or</w:t>
      </w:r>
    </w:p>
    <w:p w14:paraId="39A24F83" w14:textId="77777777" w:rsidR="00FA600C" w:rsidRPr="00A72D64" w:rsidRDefault="00FA600C" w:rsidP="004730A5">
      <w:pPr>
        <w:pStyle w:val="policyplain"/>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(b)</w:t>
      </w:r>
      <w:r w:rsidRPr="00A72D64">
        <w:rPr>
          <w:rFonts w:asciiTheme="minorHAnsi" w:hAnsiTheme="minorHAnsi"/>
          <w:sz w:val="22"/>
          <w:szCs w:val="22"/>
        </w:rPr>
        <w:tab/>
        <w:t>an apparatus that is:</w:t>
      </w:r>
    </w:p>
    <w:p w14:paraId="22D1394C" w14:textId="77777777" w:rsidR="00FA600C" w:rsidRPr="00A72D64" w:rsidRDefault="00FA600C" w:rsidP="004730A5">
      <w:pPr>
        <w:pStyle w:val="policyplain"/>
        <w:shd w:val="clear" w:color="auto" w:fill="FFFFFF"/>
        <w:spacing w:before="0" w:beforeAutospacing="0" w:after="120" w:afterAutospacing="0" w:line="288" w:lineRule="auto"/>
        <w:ind w:left="1701" w:hanging="850"/>
        <w:rPr>
          <w:rFonts w:asciiTheme="minorHAnsi" w:hAnsiTheme="minorHAnsi"/>
          <w:sz w:val="22"/>
          <w:szCs w:val="22"/>
        </w:rPr>
      </w:pPr>
      <w:r w:rsidRPr="00A72D64">
        <w:rPr>
          <w:rFonts w:asciiTheme="minorHAnsi" w:hAnsiTheme="minorHAnsi"/>
          <w:sz w:val="22"/>
          <w:szCs w:val="22"/>
        </w:rPr>
        <w:t>(i)</w:t>
      </w:r>
      <w:r w:rsidRPr="00A72D64">
        <w:rPr>
          <w:rFonts w:asciiTheme="minorHAnsi" w:hAnsiTheme="minorHAnsi"/>
          <w:sz w:val="22"/>
          <w:szCs w:val="22"/>
        </w:rPr>
        <w:tab/>
        <w:t>prescribed by the regulations not to be an ionising radiation apparatus; or</w:t>
      </w:r>
    </w:p>
    <w:p w14:paraId="4F8FD0E1" w14:textId="77777777" w:rsidR="00FA600C" w:rsidRPr="00A72D64" w:rsidRDefault="00FA600C" w:rsidP="004730A5">
      <w:pPr>
        <w:pStyle w:val="policyplain"/>
        <w:shd w:val="clear" w:color="auto" w:fill="FFFFFF"/>
        <w:spacing w:before="0" w:beforeAutospacing="0" w:after="120" w:afterAutospacing="0" w:line="288" w:lineRule="auto"/>
        <w:ind w:left="1701" w:hanging="850"/>
        <w:rPr>
          <w:rFonts w:asciiTheme="minorHAnsi" w:hAnsiTheme="minorHAnsi"/>
          <w:sz w:val="22"/>
          <w:szCs w:val="22"/>
        </w:rPr>
      </w:pPr>
      <w:r w:rsidRPr="00A72D64">
        <w:rPr>
          <w:rFonts w:asciiTheme="minorHAnsi" w:hAnsiTheme="minorHAnsi"/>
          <w:sz w:val="22"/>
          <w:szCs w:val="22"/>
        </w:rPr>
        <w:t>(ii)</w:t>
      </w:r>
      <w:r w:rsidRPr="00A72D64">
        <w:rPr>
          <w:rFonts w:asciiTheme="minorHAnsi" w:hAnsiTheme="minorHAnsi"/>
          <w:sz w:val="22"/>
          <w:szCs w:val="22"/>
        </w:rPr>
        <w:tab/>
        <w:t>declared not to be an ionising radiation apparatus under section 4.</w:t>
      </w:r>
    </w:p>
    <w:p w14:paraId="5B4D3163" w14:textId="77777777" w:rsidR="00FA600C" w:rsidRPr="00A72D64" w:rsidRDefault="00FA600C" w:rsidP="00FA600C">
      <w:pPr>
        <w:spacing w:before="240"/>
      </w:pPr>
      <w:r w:rsidRPr="00A72D64">
        <w:rPr>
          <w:i/>
        </w:rPr>
        <w:t xml:space="preserve">Radiation Act 2005 </w:t>
      </w:r>
      <w:r w:rsidRPr="00A72D64">
        <w:t>(Vic)</w:t>
      </w:r>
    </w:p>
    <w:p w14:paraId="3B6C8126" w14:textId="77777777" w:rsidR="00FA600C" w:rsidRPr="00A72D64" w:rsidRDefault="00FA600C" w:rsidP="00A6656C">
      <w:pPr>
        <w:rPr>
          <w:b/>
        </w:rPr>
      </w:pPr>
      <w:r w:rsidRPr="00A72D64">
        <w:rPr>
          <w:b/>
        </w:rPr>
        <w:t>Radiation practice</w:t>
      </w:r>
    </w:p>
    <w:p w14:paraId="4CA37502" w14:textId="77777777" w:rsidR="00FA600C" w:rsidRPr="00A72D64" w:rsidRDefault="00FA600C" w:rsidP="00A6656C">
      <w:r w:rsidRPr="00A72D64">
        <w:t>Radiation practice means any of the following activities:</w:t>
      </w:r>
    </w:p>
    <w:p w14:paraId="35CC9E47"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possessing a radiation source;</w:t>
      </w:r>
    </w:p>
    <w:p w14:paraId="05E0C763"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selling a radiation source;</w:t>
      </w:r>
    </w:p>
    <w:p w14:paraId="1B4DE048"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transporting radioactive material;</w:t>
      </w:r>
    </w:p>
    <w:p w14:paraId="15A1F04B"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repairing a radiation source;</w:t>
      </w:r>
    </w:p>
    <w:p w14:paraId="008C2153"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maintaining a radiation source;</w:t>
      </w:r>
    </w:p>
    <w:p w14:paraId="1AE729D9" w14:textId="77777777" w:rsidR="00FA600C" w:rsidRPr="00A72D64" w:rsidRDefault="00FA600C" w:rsidP="004730A5">
      <w:pPr>
        <w:pStyle w:val="policyplain"/>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(ea)</w:t>
      </w:r>
      <w:r w:rsidRPr="00A72D64">
        <w:rPr>
          <w:rFonts w:asciiTheme="minorHAnsi" w:hAnsiTheme="minorHAnsi"/>
          <w:sz w:val="22"/>
          <w:szCs w:val="22"/>
        </w:rPr>
        <w:tab/>
        <w:t>managing or controlling the use of a radiation source;</w:t>
      </w:r>
    </w:p>
    <w:p w14:paraId="313D2241"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testing a radiation source where that testing does not involve using a radiation source;</w:t>
      </w:r>
    </w:p>
    <w:p w14:paraId="1157F457"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mining radioactive material;</w:t>
      </w:r>
    </w:p>
    <w:p w14:paraId="76456BD5"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processing radioactive material;</w:t>
      </w:r>
    </w:p>
    <w:p w14:paraId="6046B1BE"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disposing of a radiation source;</w:t>
      </w:r>
    </w:p>
    <w:p w14:paraId="131DA2B6"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decommissioning a radiation facility;</w:t>
      </w:r>
    </w:p>
    <w:p w14:paraId="72F7EE0A" w14:textId="77777777" w:rsidR="00A6656C" w:rsidRPr="00A72D64" w:rsidRDefault="00A6656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lastRenderedPageBreak/>
        <w:t>procuring or arranging research involving the irradiation of persons;</w:t>
      </w:r>
    </w:p>
    <w:p w14:paraId="2C73F23D"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any activity (not referred to in paragraphs (a) to (k)) conducted in relation to a radiation source that may result in exposing a person or the environment to radiation;</w:t>
      </w:r>
    </w:p>
    <w:p w14:paraId="7720EAB2" w14:textId="77777777" w:rsidR="00FA600C" w:rsidRPr="00A72D64" w:rsidRDefault="00FA600C" w:rsidP="00A6656C">
      <w:r w:rsidRPr="00A72D64">
        <w:t>but does not include:</w:t>
      </w:r>
    </w:p>
    <w:p w14:paraId="44D89504"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an activity referred to in paragraphs (a) to (l) that is prescribed by the regulations not to be a radiation practice; or</w:t>
      </w:r>
    </w:p>
    <w:p w14:paraId="43D99916" w14:textId="77777777" w:rsidR="00FA600C" w:rsidRPr="00A72D64" w:rsidRDefault="00FA600C" w:rsidP="004730A5">
      <w:pPr>
        <w:pStyle w:val="policyplain"/>
        <w:numPr>
          <w:ilvl w:val="0"/>
          <w:numId w:val="4"/>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using a radiation source.</w:t>
      </w:r>
    </w:p>
    <w:p w14:paraId="0DD2CAA5" w14:textId="77777777" w:rsidR="00FA600C" w:rsidRPr="00A72D64" w:rsidRDefault="00FA600C" w:rsidP="004730A5">
      <w:pPr>
        <w:tabs>
          <w:tab w:val="left" w:pos="851"/>
        </w:tabs>
        <w:ind w:left="851" w:hanging="851"/>
      </w:pPr>
      <w:r w:rsidRPr="00A72D64">
        <w:rPr>
          <w:b/>
        </w:rPr>
        <w:t>Note:</w:t>
      </w:r>
      <w:r w:rsidR="00095727" w:rsidRPr="00A72D64">
        <w:tab/>
      </w:r>
      <w:r w:rsidRPr="00A72D64">
        <w:t>A person who carries out an activity referred to in paragraphs (b) to (l) during the course of his or her employment is not to be taken to be conducting a radiation practice.</w:t>
      </w:r>
    </w:p>
    <w:p w14:paraId="6AB4D3C3" w14:textId="77777777" w:rsidR="00FA600C" w:rsidRPr="00A72D64" w:rsidRDefault="00FA600C" w:rsidP="005F08CE">
      <w:r w:rsidRPr="00A72D64">
        <w:rPr>
          <w:i/>
        </w:rPr>
        <w:t>Radiation Act 2005</w:t>
      </w:r>
      <w:r w:rsidRPr="00A72D64">
        <w:t xml:space="preserve"> (Vic)</w:t>
      </w:r>
    </w:p>
    <w:p w14:paraId="362CC60B" w14:textId="77777777" w:rsidR="00FA600C" w:rsidRPr="00A72D64" w:rsidRDefault="00FA600C" w:rsidP="00A6656C">
      <w:pPr>
        <w:rPr>
          <w:b/>
        </w:rPr>
      </w:pPr>
      <w:r w:rsidRPr="00A72D64">
        <w:rPr>
          <w:b/>
        </w:rPr>
        <w:t>Radiation source</w:t>
      </w:r>
    </w:p>
    <w:p w14:paraId="6EB6648B" w14:textId="77777777" w:rsidR="00FA600C" w:rsidRPr="00A72D64" w:rsidRDefault="00FA600C" w:rsidP="005F08CE">
      <w:r w:rsidRPr="00A72D64">
        <w:t>A radiation source includes:</w:t>
      </w:r>
    </w:p>
    <w:p w14:paraId="663C0C73" w14:textId="77777777" w:rsidR="00FA600C" w:rsidRPr="00A72D64" w:rsidRDefault="00FA600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4F649E">
        <w:rPr>
          <w:rFonts w:asciiTheme="minorHAnsi" w:eastAsiaTheme="minorHAnsi" w:hAnsiTheme="minorHAnsi" w:cstheme="minorBidi"/>
          <w:sz w:val="22"/>
          <w:szCs w:val="22"/>
          <w:lang w:eastAsia="en-US"/>
        </w:rPr>
        <w:t>radioactive</w:t>
      </w:r>
      <w:r w:rsidRPr="00A72D64">
        <w:rPr>
          <w:rFonts w:asciiTheme="minorHAnsi" w:hAnsiTheme="minorHAnsi"/>
          <w:sz w:val="22"/>
          <w:szCs w:val="22"/>
        </w:rPr>
        <w:t xml:space="preserve"> material;</w:t>
      </w:r>
    </w:p>
    <w:p w14:paraId="28B67D9B" w14:textId="77777777" w:rsidR="00FA600C" w:rsidRPr="00A72D64" w:rsidRDefault="00FA600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radiation apparatus; or</w:t>
      </w:r>
    </w:p>
    <w:p w14:paraId="7BFD7760" w14:textId="77777777" w:rsidR="00FA600C" w:rsidRPr="00A72D64" w:rsidRDefault="00FA600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sealed source apparatus.</w:t>
      </w:r>
    </w:p>
    <w:p w14:paraId="45D9966F" w14:textId="77777777" w:rsidR="005F08CE" w:rsidRPr="00A72D64" w:rsidRDefault="005F08CE" w:rsidP="005F08CE">
      <w:r w:rsidRPr="00A72D64">
        <w:rPr>
          <w:i/>
        </w:rPr>
        <w:t>Radiation Act 2005</w:t>
      </w:r>
      <w:r w:rsidRPr="00A72D64">
        <w:t xml:space="preserve"> (Vic)</w:t>
      </w:r>
    </w:p>
    <w:p w14:paraId="476D0434" w14:textId="77777777" w:rsidR="00FA600C" w:rsidRPr="00A72D64" w:rsidRDefault="00FA600C" w:rsidP="00A6656C">
      <w:pPr>
        <w:rPr>
          <w:b/>
        </w:rPr>
      </w:pPr>
      <w:r w:rsidRPr="00A72D64">
        <w:rPr>
          <w:b/>
        </w:rPr>
        <w:t>Radioactive material</w:t>
      </w:r>
    </w:p>
    <w:p w14:paraId="3C471D9A" w14:textId="77777777" w:rsidR="005F08CE" w:rsidRPr="00A72D64" w:rsidRDefault="005F08CE" w:rsidP="005F08CE">
      <w:r w:rsidRPr="00A72D64">
        <w:t>Radioactive material—prescribed activity concentration and activity level for the purposes of the definition in section 3(1) of the Act</w:t>
      </w:r>
    </w:p>
    <w:p w14:paraId="0F476734" w14:textId="77777777" w:rsidR="005F08CE" w:rsidRPr="00A72D64" w:rsidRDefault="005F08CE" w:rsidP="005F08CE">
      <w:r w:rsidRPr="00A72D64">
        <w:t>For the purposes of paragraphs (a) and (b)(i) of the definition of radioactive material in section 3(1) of the Act —</w:t>
      </w:r>
    </w:p>
    <w:p w14:paraId="414EE997" w14:textId="77777777" w:rsidR="005F08CE" w:rsidRPr="00A72D64" w:rsidRDefault="005F08CE" w:rsidP="004730A5">
      <w:pPr>
        <w:pStyle w:val="policyplain"/>
        <w:numPr>
          <w:ilvl w:val="0"/>
          <w:numId w:val="5"/>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the prescribed activity concentration for a material that is a radionuclide specified in Column 1 of Schedule 1 is the activity concentration specified in Column 2 of that Schedule opposite that radionuclide; and</w:t>
      </w:r>
    </w:p>
    <w:p w14:paraId="0B642C70" w14:textId="77777777" w:rsidR="005F08CE" w:rsidRPr="00A72D64" w:rsidRDefault="005F08CE" w:rsidP="004730A5">
      <w:pPr>
        <w:pStyle w:val="policyplain"/>
        <w:numPr>
          <w:ilvl w:val="0"/>
          <w:numId w:val="5"/>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the prescribed activity for a material that is a radionuclide specified in Column 1 of Schedule 1 is the activity specified in Column 3 of that Schedule opposite that radionuclide</w:t>
      </w:r>
    </w:p>
    <w:p w14:paraId="1D096B5A" w14:textId="77777777" w:rsidR="00FA600C" w:rsidRPr="00A72D64" w:rsidRDefault="005F08CE" w:rsidP="005F08CE">
      <w:pPr>
        <w:rPr>
          <w:szCs w:val="24"/>
        </w:rPr>
      </w:pPr>
      <w:r w:rsidRPr="00A72D64">
        <w:rPr>
          <w:i/>
        </w:rPr>
        <w:t>Radiation Regulations 201</w:t>
      </w:r>
      <w:r w:rsidR="00FA600C" w:rsidRPr="00A72D64">
        <w:rPr>
          <w:i/>
        </w:rPr>
        <w:t>7</w:t>
      </w:r>
      <w:r w:rsidR="00FA600C" w:rsidRPr="00A72D64">
        <w:t xml:space="preserve"> (Vic)</w:t>
      </w:r>
    </w:p>
    <w:p w14:paraId="0D682B0C" w14:textId="77777777" w:rsidR="00FA600C" w:rsidRPr="00A72D64" w:rsidRDefault="007575AA" w:rsidP="00A6656C">
      <w:pPr>
        <w:rPr>
          <w:b/>
        </w:rPr>
      </w:pPr>
      <w:r w:rsidRPr="00A72D64">
        <w:rPr>
          <w:b/>
        </w:rPr>
        <w:t>Radiation Safety Advisor (</w:t>
      </w:r>
      <w:r w:rsidR="00FA600C" w:rsidRPr="00A72D64">
        <w:rPr>
          <w:b/>
        </w:rPr>
        <w:t>RSA</w:t>
      </w:r>
      <w:r w:rsidRPr="00A72D64">
        <w:rPr>
          <w:b/>
        </w:rPr>
        <w:t>)</w:t>
      </w:r>
    </w:p>
    <w:p w14:paraId="70482C8B" w14:textId="77777777" w:rsidR="00FA600C" w:rsidRPr="00A72D64" w:rsidRDefault="00BD660A" w:rsidP="005F08CE">
      <w:r w:rsidRPr="00A72D64">
        <w:t>The authorised representative of The University of Melbourne for the purpose of the following:</w:t>
      </w:r>
    </w:p>
    <w:p w14:paraId="1BE1D1C0" w14:textId="77777777" w:rsidR="00BD660A" w:rsidRPr="00A72D64" w:rsidRDefault="00BD660A"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i/>
          <w:sz w:val="22"/>
          <w:szCs w:val="22"/>
        </w:rPr>
        <w:t>Radiation Act 2005</w:t>
      </w:r>
      <w:r w:rsidRPr="00A72D64">
        <w:rPr>
          <w:rFonts w:asciiTheme="minorHAnsi" w:hAnsiTheme="minorHAnsi"/>
          <w:sz w:val="22"/>
          <w:szCs w:val="22"/>
        </w:rPr>
        <w:t xml:space="preserve"> (Vic) and </w:t>
      </w:r>
      <w:r w:rsidRPr="00A72D64">
        <w:rPr>
          <w:rFonts w:asciiTheme="minorHAnsi" w:hAnsiTheme="minorHAnsi"/>
          <w:i/>
          <w:sz w:val="22"/>
          <w:szCs w:val="22"/>
        </w:rPr>
        <w:t>Radiation Regulations 2017</w:t>
      </w:r>
      <w:r w:rsidRPr="00A72D64">
        <w:rPr>
          <w:rFonts w:asciiTheme="minorHAnsi" w:hAnsiTheme="minorHAnsi"/>
          <w:sz w:val="22"/>
          <w:szCs w:val="22"/>
        </w:rPr>
        <w:t xml:space="preserve"> (Vic); and</w:t>
      </w:r>
    </w:p>
    <w:p w14:paraId="413872F7" w14:textId="6E141E15" w:rsidR="00BD660A" w:rsidRPr="00A72D64" w:rsidRDefault="00BD660A"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corresponding</w:t>
      </w:r>
      <w:r w:rsidRPr="00A72D64">
        <w:rPr>
          <w:rFonts w:asciiTheme="minorHAnsi" w:hAnsiTheme="minorHAnsi"/>
        </w:rPr>
        <w:t xml:space="preserve"> </w:t>
      </w:r>
      <w:r w:rsidRPr="00A72D64">
        <w:rPr>
          <w:rFonts w:asciiTheme="minorHAnsi" w:hAnsiTheme="minorHAnsi"/>
          <w:sz w:val="22"/>
          <w:szCs w:val="22"/>
        </w:rPr>
        <w:t xml:space="preserve">with the </w:t>
      </w:r>
      <w:r w:rsidR="00067DD9">
        <w:rPr>
          <w:rFonts w:asciiTheme="minorHAnsi" w:hAnsiTheme="minorHAnsi"/>
          <w:sz w:val="22"/>
          <w:szCs w:val="22"/>
        </w:rPr>
        <w:t>DH</w:t>
      </w:r>
      <w:r w:rsidRPr="00A72D64">
        <w:rPr>
          <w:rFonts w:asciiTheme="minorHAnsi" w:hAnsiTheme="minorHAnsi"/>
          <w:sz w:val="22"/>
          <w:szCs w:val="22"/>
        </w:rPr>
        <w:t xml:space="preserve"> in relation to the University of Melbourne Management licence.</w:t>
      </w:r>
    </w:p>
    <w:p w14:paraId="2D9F3AC2" w14:textId="77777777" w:rsidR="00FA600C" w:rsidRPr="00A72D64" w:rsidRDefault="00FA600C" w:rsidP="00A6656C">
      <w:pPr>
        <w:rPr>
          <w:b/>
        </w:rPr>
      </w:pPr>
      <w:r w:rsidRPr="00A72D64">
        <w:rPr>
          <w:b/>
        </w:rPr>
        <w:t>Schedule</w:t>
      </w:r>
    </w:p>
    <w:p w14:paraId="509DF3D3" w14:textId="77777777" w:rsidR="00FA600C" w:rsidRPr="00A72D64" w:rsidRDefault="00FA600C" w:rsidP="005F08CE">
      <w:r w:rsidRPr="00A72D64">
        <w:t>A category of radiation practice stipulated in the Management Licence.</w:t>
      </w:r>
    </w:p>
    <w:p w14:paraId="569FCD34" w14:textId="77777777" w:rsidR="00FA600C" w:rsidRPr="00A72D64" w:rsidRDefault="00FA600C" w:rsidP="00A6656C">
      <w:pPr>
        <w:rPr>
          <w:b/>
        </w:rPr>
      </w:pPr>
      <w:r w:rsidRPr="00A72D64">
        <w:rPr>
          <w:b/>
        </w:rPr>
        <w:t>Use licence</w:t>
      </w:r>
    </w:p>
    <w:p w14:paraId="4B901EC7" w14:textId="2060D2D8" w:rsidR="00FA600C" w:rsidRPr="00A72D64" w:rsidRDefault="00FA600C" w:rsidP="005F08CE">
      <w:r w:rsidRPr="00A72D64">
        <w:t xml:space="preserve">A licence issued by the </w:t>
      </w:r>
      <w:r w:rsidR="00067DD9">
        <w:t>DH</w:t>
      </w:r>
      <w:r w:rsidRPr="00A72D64">
        <w:t xml:space="preserve"> that authorises an individual to undertake a specified activity.</w:t>
      </w:r>
    </w:p>
    <w:p w14:paraId="72F99ECB" w14:textId="77777777" w:rsidR="00C91486" w:rsidRPr="00A72D64" w:rsidRDefault="00C91486" w:rsidP="00C91486">
      <w:pPr>
        <w:pStyle w:val="Heading1"/>
        <w:ind w:left="902" w:hanging="902"/>
        <w:rPr>
          <w:rFonts w:asciiTheme="minorHAnsi" w:hAnsiTheme="minorHAnsi"/>
        </w:rPr>
      </w:pPr>
      <w:r w:rsidRPr="00A72D64">
        <w:rPr>
          <w:rFonts w:asciiTheme="minorHAnsi" w:hAnsiTheme="minorHAnsi"/>
        </w:rPr>
        <w:lastRenderedPageBreak/>
        <w:t>Requirements</w:t>
      </w:r>
    </w:p>
    <w:p w14:paraId="6D4DBE2A" w14:textId="77777777" w:rsidR="00C91486" w:rsidRPr="00A72D64" w:rsidRDefault="00A75EE8" w:rsidP="00C91486">
      <w:pPr>
        <w:pStyle w:val="Heading2"/>
        <w:ind w:left="900" w:hanging="900"/>
        <w:rPr>
          <w:rFonts w:asciiTheme="minorHAnsi" w:hAnsiTheme="minorHAnsi"/>
        </w:rPr>
      </w:pPr>
      <w:r w:rsidRPr="00A72D64">
        <w:rPr>
          <w:rFonts w:asciiTheme="minorHAnsi" w:hAnsiTheme="minorHAnsi"/>
        </w:rPr>
        <w:t>Ionising radiation management plan</w:t>
      </w:r>
    </w:p>
    <w:p w14:paraId="5A854B2A" w14:textId="09D57647" w:rsidR="00A75EE8" w:rsidRPr="00A72D64" w:rsidRDefault="00A75EE8" w:rsidP="00A75EE8">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Director, Health &amp; Safety shall develop, maintain and publish the University of Melbourne </w:t>
      </w:r>
      <w:hyperlink r:id="rId10" w:history="1">
        <w:r w:rsidRPr="00A72D64">
          <w:rPr>
            <w:rStyle w:val="Hyperlink"/>
            <w:rFonts w:asciiTheme="minorHAnsi" w:eastAsiaTheme="minorHAnsi" w:hAnsiTheme="minorHAnsi"/>
            <w:sz w:val="22"/>
            <w:szCs w:val="22"/>
          </w:rPr>
          <w:t>Health &amp; Safety: Ionising radiation management plan</w:t>
        </w:r>
      </w:hyperlink>
      <w:r w:rsidRPr="00A72D64">
        <w:rPr>
          <w:rFonts w:asciiTheme="minorHAnsi" w:eastAsiaTheme="minorHAnsi" w:hAnsiTheme="minorHAnsi" w:cstheme="minorBidi"/>
          <w:sz w:val="22"/>
          <w:szCs w:val="22"/>
          <w:lang w:eastAsia="en-US"/>
        </w:rPr>
        <w:t xml:space="preserve"> (Plan)</w:t>
      </w:r>
    </w:p>
    <w:p w14:paraId="46A1787A" w14:textId="77777777" w:rsidR="00A75EE8" w:rsidRPr="00A72D64" w:rsidRDefault="00A75EE8" w:rsidP="00A75EE8">
      <w:pPr>
        <w:pStyle w:val="policyplain"/>
        <w:shd w:val="clear" w:color="auto" w:fill="FFFFFF"/>
        <w:spacing w:before="240" w:beforeAutospacing="0" w:after="120" w:afterAutospacing="0" w:line="288" w:lineRule="auto"/>
        <w:rPr>
          <w:rFonts w:asciiTheme="minorHAnsi" w:hAnsiTheme="minorHAnsi"/>
          <w:sz w:val="22"/>
          <w:szCs w:val="22"/>
        </w:rPr>
      </w:pPr>
      <w:r w:rsidRPr="00A72D64">
        <w:rPr>
          <w:rFonts w:asciiTheme="minorHAnsi" w:hAnsiTheme="minorHAnsi"/>
          <w:sz w:val="22"/>
          <w:szCs w:val="22"/>
        </w:rPr>
        <w:t>The Plan will include:</w:t>
      </w:r>
    </w:p>
    <w:p w14:paraId="3B97C194"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radiation web page</w:t>
      </w:r>
    </w:p>
    <w:p w14:paraId="47EA1BC3"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radiation safety contacts</w:t>
      </w:r>
    </w:p>
    <w:p w14:paraId="7B37EF3D"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licensing</w:t>
      </w:r>
    </w:p>
    <w:p w14:paraId="2BE1EA7A"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risk assessment and control</w:t>
      </w:r>
    </w:p>
    <w:p w14:paraId="14ED12C7"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standard operating procedures</w:t>
      </w:r>
    </w:p>
    <w:p w14:paraId="65F62891"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shielding</w:t>
      </w:r>
    </w:p>
    <w:p w14:paraId="2F7F3F6F"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monitoring</w:t>
      </w:r>
    </w:p>
    <w:p w14:paraId="3FB1495C"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labelling, signage and storage</w:t>
      </w:r>
    </w:p>
    <w:p w14:paraId="0F582591"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purchasing</w:t>
      </w:r>
    </w:p>
    <w:p w14:paraId="43A5E8AB"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training</w:t>
      </w:r>
    </w:p>
    <w:p w14:paraId="4EDBBC6A"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disposal and waste management</w:t>
      </w:r>
    </w:p>
    <w:p w14:paraId="5ED8159C" w14:textId="47CB8D05"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 xml:space="preserve">incidents requiring notification to the </w:t>
      </w:r>
      <w:r w:rsidR="00067DD9">
        <w:rPr>
          <w:rFonts w:asciiTheme="minorHAnsi" w:hAnsiTheme="minorHAnsi"/>
          <w:sz w:val="22"/>
          <w:szCs w:val="22"/>
        </w:rPr>
        <w:t>DH</w:t>
      </w:r>
    </w:p>
    <w:p w14:paraId="22C1D91E"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emergency management</w:t>
      </w:r>
    </w:p>
    <w:p w14:paraId="01B30667"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laboratory certification</w:t>
      </w:r>
    </w:p>
    <w:p w14:paraId="4C09613A" w14:textId="77777777" w:rsidR="00C91486" w:rsidRPr="00A72D64" w:rsidRDefault="00A75EE8" w:rsidP="00A75EE8">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Head of School/Division or delegate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develop, maintain and publish the School/Division Ionising radiation management plan.  The Plan will include the same content (where relevant) as the University Plan.</w:t>
      </w:r>
    </w:p>
    <w:p w14:paraId="1EE3D6AD" w14:textId="77777777" w:rsidR="00C91486" w:rsidRPr="00A72D64" w:rsidRDefault="00A75EE8" w:rsidP="00C91486">
      <w:pPr>
        <w:pStyle w:val="Heading2"/>
        <w:ind w:left="900" w:hanging="900"/>
        <w:rPr>
          <w:rFonts w:asciiTheme="minorHAnsi" w:hAnsiTheme="minorHAnsi"/>
        </w:rPr>
      </w:pPr>
      <w:r w:rsidRPr="00A72D64">
        <w:rPr>
          <w:rFonts w:asciiTheme="minorHAnsi" w:hAnsiTheme="minorHAnsi"/>
        </w:rPr>
        <w:t>Dose limits</w:t>
      </w:r>
    </w:p>
    <w:p w14:paraId="25AF64D8" w14:textId="77777777" w:rsidR="00A75EE8" w:rsidRPr="00A72D64" w:rsidRDefault="00A75EE8" w:rsidP="007575AA">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Head of </w:t>
      </w:r>
      <w:r w:rsidR="007575AA" w:rsidRPr="00A72D64">
        <w:rPr>
          <w:rFonts w:asciiTheme="minorHAnsi" w:eastAsiaTheme="minorHAnsi" w:hAnsiTheme="minorHAnsi" w:cstheme="minorBidi"/>
          <w:sz w:val="22"/>
          <w:szCs w:val="22"/>
          <w:lang w:eastAsia="en-US"/>
        </w:rPr>
        <w:t>School</w:t>
      </w:r>
      <w:r w:rsidRPr="00A72D64">
        <w:rPr>
          <w:rFonts w:asciiTheme="minorHAnsi" w:eastAsiaTheme="minorHAnsi" w:hAnsiTheme="minorHAnsi" w:cstheme="minorBidi"/>
          <w:sz w:val="22"/>
          <w:szCs w:val="22"/>
          <w:lang w:eastAsia="en-US"/>
        </w:rPr>
        <w:t>/</w:t>
      </w:r>
      <w:r w:rsidR="007575AA" w:rsidRPr="00A72D64">
        <w:rPr>
          <w:rFonts w:asciiTheme="minorHAnsi" w:eastAsiaTheme="minorHAnsi" w:hAnsiTheme="minorHAnsi" w:cstheme="minorBidi"/>
          <w:sz w:val="22"/>
          <w:szCs w:val="22"/>
          <w:lang w:eastAsia="en-US"/>
        </w:rPr>
        <w:t>Division</w:t>
      </w:r>
      <w:r w:rsidRPr="00A72D64">
        <w:rPr>
          <w:rFonts w:asciiTheme="minorHAnsi" w:eastAsiaTheme="minorHAnsi" w:hAnsiTheme="minorHAnsi" w:cstheme="minorBidi"/>
          <w:sz w:val="22"/>
          <w:szCs w:val="22"/>
          <w:lang w:eastAsia="en-US"/>
        </w:rPr>
        <w:t xml:space="preserve">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allocate resources to ensure that ionising radiation activities limit total whole body exposure to </w:t>
      </w:r>
      <w:r w:rsidR="00E57B0C">
        <w:rPr>
          <w:rFonts w:asciiTheme="minorHAnsi" w:eastAsiaTheme="minorHAnsi" w:hAnsiTheme="minorHAnsi" w:cstheme="minorBidi"/>
          <w:sz w:val="22"/>
          <w:szCs w:val="22"/>
          <w:lang w:eastAsia="en-US"/>
        </w:rPr>
        <w:t xml:space="preserve">an effective dose of </w:t>
      </w:r>
      <w:r w:rsidRPr="00A72D64">
        <w:rPr>
          <w:rFonts w:asciiTheme="minorHAnsi" w:eastAsiaTheme="minorHAnsi" w:hAnsiTheme="minorHAnsi" w:cstheme="minorBidi"/>
          <w:sz w:val="22"/>
          <w:szCs w:val="22"/>
          <w:lang w:eastAsia="en-US"/>
        </w:rPr>
        <w:t>1 mSv annually.</w:t>
      </w:r>
    </w:p>
    <w:p w14:paraId="54BC7C92" w14:textId="77777777" w:rsidR="00A75EE8" w:rsidRPr="00A72D64" w:rsidRDefault="00A75EE8" w:rsidP="007575AA">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manager/supervisor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 that staff or students that declare pregnancy:</w:t>
      </w:r>
    </w:p>
    <w:p w14:paraId="5E03DF87" w14:textId="7777777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 xml:space="preserve">undertake work practices that do not exceed a total whole body exposure </w:t>
      </w:r>
      <w:r w:rsidR="00E57B0C">
        <w:rPr>
          <w:rFonts w:asciiTheme="minorHAnsi" w:hAnsiTheme="minorHAnsi"/>
          <w:sz w:val="22"/>
          <w:szCs w:val="22"/>
        </w:rPr>
        <w:t>to an effective dose o</w:t>
      </w:r>
      <w:r w:rsidRPr="00A72D64">
        <w:rPr>
          <w:rFonts w:asciiTheme="minorHAnsi" w:hAnsiTheme="minorHAnsi"/>
          <w:sz w:val="22"/>
          <w:szCs w:val="22"/>
        </w:rPr>
        <w:t>f 1 mSv annually; and</w:t>
      </w:r>
    </w:p>
    <w:p w14:paraId="55A32CDC" w14:textId="441E3AA7" w:rsidR="00A75EE8" w:rsidRPr="00A72D64" w:rsidRDefault="00A75EE8"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rPr>
      </w:pPr>
      <w:r w:rsidRPr="00A72D64">
        <w:rPr>
          <w:rFonts w:asciiTheme="minorHAnsi" w:hAnsiTheme="minorHAnsi"/>
          <w:sz w:val="22"/>
          <w:szCs w:val="22"/>
        </w:rPr>
        <w:t>comply with the</w:t>
      </w:r>
      <w:r w:rsidRPr="00A72D64">
        <w:rPr>
          <w:rFonts w:asciiTheme="minorHAnsi" w:hAnsiTheme="minorHAnsi"/>
        </w:rPr>
        <w:t xml:space="preserve"> </w:t>
      </w:r>
      <w:hyperlink r:id="rId11" w:history="1">
        <w:r w:rsidR="007575AA" w:rsidRPr="00A72D64">
          <w:rPr>
            <w:rStyle w:val="Hyperlink"/>
            <w:rFonts w:asciiTheme="minorHAnsi" w:eastAsiaTheme="majorEastAsia" w:hAnsiTheme="minorHAnsi"/>
            <w:sz w:val="22"/>
            <w:szCs w:val="22"/>
          </w:rPr>
          <w:t>Health &amp; Safety: Reproductive health requirements</w:t>
        </w:r>
      </w:hyperlink>
      <w:r w:rsidR="004730A5" w:rsidRPr="004730A5">
        <w:rPr>
          <w:rStyle w:val="Hyperlink"/>
          <w:rFonts w:asciiTheme="minorHAnsi" w:eastAsiaTheme="majorEastAsia" w:hAnsiTheme="minorHAnsi"/>
          <w:color w:val="094183"/>
          <w:sz w:val="22"/>
          <w:szCs w:val="22"/>
          <w:u w:val="none"/>
        </w:rPr>
        <w:t>.</w:t>
      </w:r>
    </w:p>
    <w:p w14:paraId="6FFCE68F" w14:textId="77777777" w:rsidR="00A75EE8" w:rsidRPr="00A72D64" w:rsidRDefault="00A75EE8" w:rsidP="007575AA">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Ionising radiation practices that exceed a total whole body exposure </w:t>
      </w:r>
      <w:r w:rsidR="00E57B0C">
        <w:rPr>
          <w:rFonts w:asciiTheme="minorHAnsi" w:eastAsiaTheme="minorHAnsi" w:hAnsiTheme="minorHAnsi" w:cstheme="minorBidi"/>
          <w:sz w:val="22"/>
          <w:szCs w:val="22"/>
          <w:lang w:eastAsia="en-US"/>
        </w:rPr>
        <w:t>to an effective dose of</w:t>
      </w:r>
      <w:r w:rsidRPr="00A72D64">
        <w:rPr>
          <w:rFonts w:asciiTheme="minorHAnsi" w:eastAsiaTheme="minorHAnsi" w:hAnsiTheme="minorHAnsi" w:cstheme="minorBidi"/>
          <w:sz w:val="22"/>
          <w:szCs w:val="22"/>
          <w:lang w:eastAsia="en-US"/>
        </w:rPr>
        <w:t xml:space="preserve"> 1 mSv annually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be assessed by the University RSA.  Advice and guidance </w:t>
      </w:r>
      <w:r w:rsidR="00B44536" w:rsidRPr="00A72D64">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be provided to reduce total whole body. </w:t>
      </w:r>
    </w:p>
    <w:p w14:paraId="5425F8B4" w14:textId="33F86B02" w:rsidR="00A75EE8" w:rsidRPr="00A72D64" w:rsidRDefault="00A75EE8" w:rsidP="007575AA">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Total whole body exposure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not exceed </w:t>
      </w:r>
      <w:r w:rsidR="00E57B0C">
        <w:rPr>
          <w:rFonts w:asciiTheme="minorHAnsi" w:eastAsiaTheme="minorHAnsi" w:hAnsiTheme="minorHAnsi" w:cstheme="minorBidi"/>
          <w:sz w:val="22"/>
          <w:szCs w:val="22"/>
          <w:lang w:eastAsia="en-US"/>
        </w:rPr>
        <w:t xml:space="preserve">an effective dose of </w:t>
      </w:r>
      <w:r w:rsidR="00DD79CE">
        <w:rPr>
          <w:rFonts w:asciiTheme="minorHAnsi" w:eastAsiaTheme="minorHAnsi" w:hAnsiTheme="minorHAnsi" w:cstheme="minorBidi"/>
          <w:sz w:val="22"/>
          <w:szCs w:val="22"/>
          <w:lang w:eastAsia="en-US"/>
        </w:rPr>
        <w:t>50</w:t>
      </w:r>
      <w:r w:rsidRPr="00A72D64">
        <w:rPr>
          <w:rFonts w:asciiTheme="minorHAnsi" w:eastAsiaTheme="minorHAnsi" w:hAnsiTheme="minorHAnsi" w:cstheme="minorBidi"/>
          <w:sz w:val="22"/>
          <w:szCs w:val="22"/>
          <w:lang w:eastAsia="en-US"/>
        </w:rPr>
        <w:t xml:space="preserve"> mSv </w:t>
      </w:r>
      <w:r w:rsidR="00BF1F19">
        <w:rPr>
          <w:rFonts w:asciiTheme="minorHAnsi" w:eastAsiaTheme="minorHAnsi" w:hAnsiTheme="minorHAnsi" w:cstheme="minorBidi"/>
          <w:sz w:val="22"/>
          <w:szCs w:val="22"/>
          <w:lang w:eastAsia="en-US"/>
        </w:rPr>
        <w:t>in a year and 100 mSv in 5 years</w:t>
      </w:r>
      <w:r w:rsidRPr="00A72D64">
        <w:rPr>
          <w:rFonts w:asciiTheme="minorHAnsi" w:eastAsiaTheme="minorHAnsi" w:hAnsiTheme="minorHAnsi" w:cstheme="minorBidi"/>
          <w:sz w:val="22"/>
          <w:szCs w:val="22"/>
          <w:lang w:eastAsia="en-US"/>
        </w:rPr>
        <w:t>.</w:t>
      </w:r>
    </w:p>
    <w:p w14:paraId="4FC2FBDD" w14:textId="77777777" w:rsidR="00B44536" w:rsidRPr="00E57B0C" w:rsidRDefault="00A75EE8" w:rsidP="00E57B0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Refer to Section 4 of the Ionising radiation management plan for additional information with regards to dose limits.</w:t>
      </w:r>
    </w:p>
    <w:p w14:paraId="06452B66" w14:textId="77777777" w:rsidR="00C91486" w:rsidRPr="00A72D64" w:rsidRDefault="00B44536" w:rsidP="00C91486">
      <w:pPr>
        <w:pStyle w:val="Heading2"/>
        <w:ind w:left="900" w:hanging="900"/>
        <w:rPr>
          <w:rFonts w:asciiTheme="minorHAnsi" w:hAnsiTheme="minorHAnsi"/>
        </w:rPr>
      </w:pPr>
      <w:r w:rsidRPr="00A72D64">
        <w:rPr>
          <w:rFonts w:asciiTheme="minorHAnsi" w:hAnsiTheme="minorHAnsi"/>
        </w:rPr>
        <w:lastRenderedPageBreak/>
        <w:t>Radiation web page</w:t>
      </w:r>
    </w:p>
    <w:p w14:paraId="269EA0ED" w14:textId="0735D3C0" w:rsidR="00B44536" w:rsidRPr="00A72D64" w:rsidRDefault="00B44536" w:rsidP="00B44536">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Director, Health &amp; Safety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develop and maintain a radiation web page.  The radiation web page will:</w:t>
      </w:r>
    </w:p>
    <w:p w14:paraId="2E9078C5" w14:textId="77777777" w:rsidR="00B44536" w:rsidRPr="00A72D64" w:rsidRDefault="00B44536"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take into account University requirements and relevant legislation; and</w:t>
      </w:r>
    </w:p>
    <w:p w14:paraId="7775DAC8" w14:textId="77777777" w:rsidR="00B44536" w:rsidRPr="00A72D64" w:rsidRDefault="00B44536"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provide support and assistance to the Head of Department/School in meeting those requirements.</w:t>
      </w:r>
    </w:p>
    <w:p w14:paraId="7F5713DA" w14:textId="787079B9" w:rsidR="00B44536" w:rsidRPr="00A72D64" w:rsidRDefault="00BE6455" w:rsidP="00B44536">
      <w:pPr>
        <w:pStyle w:val="bullets"/>
        <w:numPr>
          <w:ilvl w:val="0"/>
          <w:numId w:val="0"/>
        </w:numPr>
        <w:ind w:left="425" w:hanging="425"/>
        <w:rPr>
          <w:rFonts w:asciiTheme="minorHAnsi" w:hAnsiTheme="minorHAnsi"/>
          <w:szCs w:val="22"/>
        </w:rPr>
      </w:pPr>
      <w:r>
        <w:t xml:space="preserve">Refer to the web pages </w:t>
      </w:r>
      <w:hyperlink r:id="rId12" w:history="1">
        <w:r>
          <w:rPr>
            <w:rStyle w:val="Hyperlink"/>
            <w:rFonts w:asciiTheme="minorHAnsi" w:eastAsiaTheme="majorEastAsia" w:hAnsiTheme="minorHAnsi"/>
            <w:szCs w:val="22"/>
          </w:rPr>
          <w:t>Ionising Radiation</w:t>
        </w:r>
      </w:hyperlink>
    </w:p>
    <w:p w14:paraId="4AA1934C" w14:textId="77777777" w:rsidR="00B44536" w:rsidRPr="00A72D64" w:rsidRDefault="00B44536" w:rsidP="00B44536">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Refer to Section 5 of the Ionising radiation management plan for additional information with regards to the radiation web page.</w:t>
      </w:r>
    </w:p>
    <w:p w14:paraId="339CA340" w14:textId="77777777" w:rsidR="00C91486" w:rsidRPr="00A72D64" w:rsidRDefault="00B44536" w:rsidP="00B44536">
      <w:pPr>
        <w:pStyle w:val="Heading2"/>
        <w:ind w:left="900" w:hanging="900"/>
        <w:rPr>
          <w:rFonts w:asciiTheme="minorHAnsi" w:hAnsiTheme="minorHAnsi"/>
        </w:rPr>
      </w:pPr>
      <w:r w:rsidRPr="00A72D64">
        <w:rPr>
          <w:rFonts w:asciiTheme="minorHAnsi" w:hAnsiTheme="minorHAnsi"/>
        </w:rPr>
        <w:t>Radiation safety contacts</w:t>
      </w:r>
    </w:p>
    <w:p w14:paraId="1B2FA385" w14:textId="34BC4495" w:rsidR="00B44536" w:rsidRPr="00A72D64" w:rsidRDefault="00B44536" w:rsidP="00B44536">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The Director, Health &amp; Safety shall:</w:t>
      </w:r>
    </w:p>
    <w:p w14:paraId="0DA0F3EB" w14:textId="77777777" w:rsidR="00B44536" w:rsidRPr="00A72D64" w:rsidRDefault="00B44536"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appoint the University of Melbourne RSA; and</w:t>
      </w:r>
    </w:p>
    <w:p w14:paraId="72BA4699" w14:textId="77777777" w:rsidR="00B44536" w:rsidRPr="00A72D64" w:rsidRDefault="00B44536"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provide resources that support the responsibilities of the RSA.</w:t>
      </w:r>
    </w:p>
    <w:p w14:paraId="6F335FAE" w14:textId="77777777" w:rsidR="00B44536" w:rsidRPr="00A72D64" w:rsidRDefault="00B44536" w:rsidP="00B44536">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Refer to Section 6 of the Ionising radiation management plan for additional information with regards to the University RSA.</w:t>
      </w:r>
    </w:p>
    <w:p w14:paraId="20EA790B" w14:textId="787A7AD0" w:rsidR="00B44536" w:rsidRPr="00A72D64" w:rsidRDefault="00B44536" w:rsidP="00B44536">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Head of School/Division </w:t>
      </w:r>
      <w:r w:rsidR="006E5B89">
        <w:rPr>
          <w:rFonts w:asciiTheme="minorHAnsi" w:eastAsiaTheme="minorHAnsi" w:hAnsiTheme="minorHAnsi" w:cstheme="minorBidi"/>
          <w:sz w:val="22"/>
          <w:szCs w:val="22"/>
          <w:lang w:eastAsia="en-US"/>
        </w:rPr>
        <w:t xml:space="preserve">(or delegate) </w:t>
      </w:r>
      <w:r w:rsidRPr="00A72D64">
        <w:rPr>
          <w:rFonts w:asciiTheme="minorHAnsi" w:eastAsiaTheme="minorHAnsi" w:hAnsiTheme="minorHAnsi" w:cstheme="minorBidi"/>
          <w:sz w:val="22"/>
          <w:szCs w:val="22"/>
          <w:lang w:eastAsia="en-US"/>
        </w:rPr>
        <w:t>shall:</w:t>
      </w:r>
    </w:p>
    <w:p w14:paraId="5E3264F3" w14:textId="77777777" w:rsidR="00B44536" w:rsidRPr="00A72D64" w:rsidRDefault="00B44536"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appoint a Departmental Radiation Safety Officer (DRSO); and</w:t>
      </w:r>
    </w:p>
    <w:p w14:paraId="4E57A2D5" w14:textId="5EE7E67B" w:rsidR="00B44536" w:rsidRDefault="00B44536"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provide resources to support the responsibilities of the DRSO.</w:t>
      </w:r>
    </w:p>
    <w:p w14:paraId="0181D960" w14:textId="07EEA014" w:rsidR="00BE6455" w:rsidRPr="00A72D64" w:rsidRDefault="00BE6455" w:rsidP="00BE6455">
      <w:pPr>
        <w:pStyle w:val="policyplain"/>
        <w:shd w:val="clear" w:color="auto" w:fill="FFFFFF"/>
        <w:spacing w:before="0" w:beforeAutospacing="0" w:after="120" w:afterAutospacing="0" w:line="288" w:lineRule="auto"/>
        <w:rPr>
          <w:rFonts w:asciiTheme="minorHAnsi" w:hAnsiTheme="minorHAnsi"/>
          <w:sz w:val="22"/>
          <w:szCs w:val="22"/>
        </w:rPr>
      </w:pPr>
      <w:bookmarkStart w:id="0" w:name="_Hlk22108714"/>
      <w:r>
        <w:rPr>
          <w:rFonts w:asciiTheme="minorHAnsi" w:hAnsiTheme="minorHAnsi"/>
          <w:sz w:val="22"/>
          <w:szCs w:val="22"/>
        </w:rPr>
        <w:t>Assistance and advice from the RSA can be sought when appointing a DRSO.</w:t>
      </w:r>
      <w:bookmarkEnd w:id="0"/>
    </w:p>
    <w:p w14:paraId="130E9614" w14:textId="77777777" w:rsidR="00B44536" w:rsidRPr="00A72D64" w:rsidRDefault="00B44536" w:rsidP="00B44536">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Refer to Section 6 of the Ionising radiation management plan for additional information with regards to DRSOs.</w:t>
      </w:r>
    </w:p>
    <w:p w14:paraId="31A048CB" w14:textId="77777777" w:rsidR="00A75EE8" w:rsidRPr="00A72D64" w:rsidRDefault="00B44536" w:rsidP="00B44536">
      <w:pPr>
        <w:pStyle w:val="Heading2"/>
        <w:ind w:left="900" w:hanging="900"/>
        <w:rPr>
          <w:rFonts w:asciiTheme="minorHAnsi" w:hAnsiTheme="minorHAnsi"/>
        </w:rPr>
      </w:pPr>
      <w:r w:rsidRPr="00A72D64">
        <w:rPr>
          <w:rFonts w:asciiTheme="minorHAnsi" w:hAnsiTheme="minorHAnsi"/>
        </w:rPr>
        <w:t>Licensing</w:t>
      </w:r>
    </w:p>
    <w:p w14:paraId="6D15712E" w14:textId="77777777" w:rsidR="00B44536" w:rsidRPr="00A72D64" w:rsidRDefault="00B44536" w:rsidP="007F1E14">
      <w:pPr>
        <w:pStyle w:val="Heading3"/>
        <w:spacing w:before="240"/>
        <w:ind w:left="902" w:hanging="902"/>
        <w:rPr>
          <w:rFonts w:asciiTheme="minorHAnsi" w:eastAsia="Times New Roman" w:hAnsiTheme="minorHAnsi"/>
          <w:lang w:eastAsia="en-AU"/>
        </w:rPr>
      </w:pPr>
      <w:r w:rsidRPr="00A72D64">
        <w:rPr>
          <w:rFonts w:asciiTheme="minorHAnsi" w:eastAsia="Times New Roman" w:hAnsiTheme="minorHAnsi"/>
          <w:lang w:eastAsia="en-AU"/>
        </w:rPr>
        <w:t>Commonwealth Reporting</w:t>
      </w:r>
    </w:p>
    <w:p w14:paraId="6AA3DEF4" w14:textId="736A439E" w:rsidR="00B44536" w:rsidRPr="00A72D64" w:rsidRDefault="00B44536" w:rsidP="007F1E14">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Where required the Director, Health &amp; Safety or delegate </w:t>
      </w:r>
      <w:r w:rsidR="007F1E14" w:rsidRPr="00A72D64">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provide a written report to the Australian Safeguards and Non-Proliferation Office (ASNO).  The frequency and content of the report is determined by ASNO.</w:t>
      </w:r>
    </w:p>
    <w:p w14:paraId="2BAD308D" w14:textId="77777777" w:rsidR="00B44536" w:rsidRPr="00A72D64" w:rsidRDefault="00B44536" w:rsidP="007F1E14">
      <w:pPr>
        <w:pStyle w:val="Heading3"/>
        <w:spacing w:before="240"/>
        <w:ind w:left="902" w:hanging="902"/>
        <w:rPr>
          <w:rFonts w:asciiTheme="minorHAnsi" w:eastAsia="Times New Roman" w:hAnsiTheme="minorHAnsi"/>
          <w:lang w:eastAsia="en-AU"/>
        </w:rPr>
      </w:pPr>
      <w:r w:rsidRPr="00A72D64">
        <w:rPr>
          <w:rFonts w:asciiTheme="minorHAnsi" w:eastAsia="Times New Roman" w:hAnsiTheme="minorHAnsi"/>
          <w:lang w:eastAsia="en-AU"/>
        </w:rPr>
        <w:t>Management Licence</w:t>
      </w:r>
    </w:p>
    <w:p w14:paraId="2E2C5901" w14:textId="111A172E" w:rsidR="00B44536" w:rsidRPr="00A72D64" w:rsidRDefault="00B44536" w:rsidP="00D67A6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Director, Health &amp; Safety or delegate </w:t>
      </w:r>
      <w:r w:rsidR="00D67A6C" w:rsidRPr="00A72D64">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maintain and renew the Management Licence in the manner and frequency prescribed by the </w:t>
      </w:r>
      <w:r w:rsidR="005808D8">
        <w:rPr>
          <w:rFonts w:asciiTheme="minorHAnsi" w:eastAsiaTheme="minorHAnsi" w:hAnsiTheme="minorHAnsi" w:cstheme="minorBidi"/>
          <w:sz w:val="22"/>
          <w:szCs w:val="22"/>
          <w:lang w:eastAsia="en-US"/>
        </w:rPr>
        <w:t>DH</w:t>
      </w:r>
      <w:r w:rsidRPr="00A72D64">
        <w:rPr>
          <w:rFonts w:asciiTheme="minorHAnsi" w:eastAsiaTheme="minorHAnsi" w:hAnsiTheme="minorHAnsi" w:cstheme="minorBidi"/>
          <w:sz w:val="22"/>
          <w:szCs w:val="22"/>
          <w:lang w:eastAsia="en-US"/>
        </w:rPr>
        <w:t>.  This will include:</w:t>
      </w:r>
    </w:p>
    <w:p w14:paraId="765F55A6" w14:textId="77777777" w:rsidR="00B44536" w:rsidRPr="00A72D64" w:rsidRDefault="00B44536"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renewing the licence at regular scheduled intervals; and</w:t>
      </w:r>
    </w:p>
    <w:p w14:paraId="4265BCC9" w14:textId="77777777" w:rsidR="00B44536" w:rsidRPr="00A72D64" w:rsidRDefault="00B44536"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varying the licence when notified by the local area of changes to their arrangements.</w:t>
      </w:r>
    </w:p>
    <w:p w14:paraId="5408520C" w14:textId="0687303E" w:rsidR="00B44536" w:rsidRDefault="00B44536" w:rsidP="00D67A6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w:t>
      </w:r>
      <w:r w:rsidR="003B10A7">
        <w:rPr>
          <w:rFonts w:asciiTheme="minorHAnsi" w:eastAsiaTheme="minorHAnsi" w:hAnsiTheme="minorHAnsi" w:cstheme="minorBidi"/>
          <w:sz w:val="22"/>
          <w:szCs w:val="22"/>
          <w:lang w:eastAsia="en-US"/>
        </w:rPr>
        <w:t>Manager/supervisor</w:t>
      </w:r>
      <w:r w:rsidRPr="00A72D64">
        <w:rPr>
          <w:rFonts w:asciiTheme="minorHAnsi" w:eastAsiaTheme="minorHAnsi" w:hAnsiTheme="minorHAnsi" w:cstheme="minorBidi"/>
          <w:sz w:val="22"/>
          <w:szCs w:val="22"/>
          <w:lang w:eastAsia="en-US"/>
        </w:rPr>
        <w:t xml:space="preserve">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 the </w:t>
      </w:r>
      <w:r w:rsidR="005808D8">
        <w:rPr>
          <w:rFonts w:asciiTheme="minorHAnsi" w:eastAsiaTheme="minorHAnsi" w:hAnsiTheme="minorHAnsi" w:cstheme="minorBidi"/>
          <w:sz w:val="22"/>
          <w:szCs w:val="22"/>
          <w:lang w:eastAsia="en-US"/>
        </w:rPr>
        <w:t>RSA</w:t>
      </w:r>
      <w:r w:rsidR="00BE6455">
        <w:rPr>
          <w:rFonts w:asciiTheme="minorHAnsi" w:eastAsiaTheme="minorHAnsi" w:hAnsiTheme="minorHAnsi" w:cstheme="minorBidi"/>
          <w:sz w:val="22"/>
          <w:szCs w:val="22"/>
          <w:lang w:eastAsia="en-US"/>
        </w:rPr>
        <w:t xml:space="preserve"> </w:t>
      </w:r>
      <w:r w:rsidRPr="00A72D64">
        <w:rPr>
          <w:rFonts w:asciiTheme="minorHAnsi" w:eastAsiaTheme="minorHAnsi" w:hAnsiTheme="minorHAnsi" w:cstheme="minorBidi"/>
          <w:sz w:val="22"/>
          <w:szCs w:val="22"/>
          <w:lang w:eastAsia="en-US"/>
        </w:rPr>
        <w:t>is notified where the acquisition, disposal or change of radiation sources and/or practices may alter the conditions of the licence.</w:t>
      </w:r>
    </w:p>
    <w:p w14:paraId="11BB7BF2" w14:textId="543C0169" w:rsidR="001D38C3" w:rsidRPr="00A72D64" w:rsidRDefault="001D38C3" w:rsidP="001D38C3">
      <w:pPr>
        <w:spacing w:before="240"/>
      </w:pPr>
    </w:p>
    <w:p w14:paraId="5E4066D5" w14:textId="680F20AA" w:rsidR="00B44536" w:rsidRPr="00A72D64" w:rsidRDefault="00B44536" w:rsidP="00D67A6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lastRenderedPageBreak/>
        <w:t xml:space="preserve">The </w:t>
      </w:r>
      <w:r w:rsidR="003B10A7">
        <w:rPr>
          <w:rFonts w:asciiTheme="minorHAnsi" w:eastAsiaTheme="minorHAnsi" w:hAnsiTheme="minorHAnsi" w:cstheme="minorBidi"/>
          <w:sz w:val="22"/>
          <w:szCs w:val="22"/>
          <w:lang w:eastAsia="en-US"/>
        </w:rPr>
        <w:t>Manager/supervisor</w:t>
      </w:r>
      <w:r w:rsidRPr="00A72D64">
        <w:rPr>
          <w:rFonts w:asciiTheme="minorHAnsi" w:eastAsiaTheme="minorHAnsi" w:hAnsiTheme="minorHAnsi" w:cstheme="minorBidi"/>
          <w:sz w:val="22"/>
          <w:szCs w:val="22"/>
          <w:lang w:eastAsia="en-US"/>
        </w:rPr>
        <w:t xml:space="preserve">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 that the conditions of the licence </w:t>
      </w:r>
      <w:r w:rsidR="00843B82">
        <w:rPr>
          <w:rFonts w:asciiTheme="minorHAnsi" w:eastAsiaTheme="minorHAnsi" w:hAnsiTheme="minorHAnsi" w:cstheme="minorBidi"/>
          <w:sz w:val="22"/>
          <w:szCs w:val="22"/>
          <w:lang w:eastAsia="en-US"/>
        </w:rPr>
        <w:t>(practice spe</w:t>
      </w:r>
      <w:r w:rsidR="00662B2B">
        <w:rPr>
          <w:rFonts w:asciiTheme="minorHAnsi" w:eastAsiaTheme="minorHAnsi" w:hAnsiTheme="minorHAnsi" w:cstheme="minorBidi"/>
          <w:sz w:val="22"/>
          <w:szCs w:val="22"/>
          <w:lang w:eastAsia="en-US"/>
        </w:rPr>
        <w:t xml:space="preserve">cific conditions) </w:t>
      </w:r>
      <w:r w:rsidRPr="00A72D64">
        <w:rPr>
          <w:rFonts w:asciiTheme="minorHAnsi" w:eastAsiaTheme="minorHAnsi" w:hAnsiTheme="minorHAnsi" w:cstheme="minorBidi"/>
          <w:sz w:val="22"/>
          <w:szCs w:val="22"/>
          <w:lang w:eastAsia="en-US"/>
        </w:rPr>
        <w:t>with regards to the local area are implemented and maintained.</w:t>
      </w:r>
    </w:p>
    <w:p w14:paraId="67B5D65D" w14:textId="77777777" w:rsidR="00B44536" w:rsidRPr="00A72D64" w:rsidRDefault="00B44536" w:rsidP="00D67A6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Refer to Section 7.2.1 of the Ionising Radiation management plan for additional information with regards to the Management Licence.</w:t>
      </w:r>
    </w:p>
    <w:p w14:paraId="45ED9795" w14:textId="7C31A9CD" w:rsidR="00A75EE8" w:rsidRPr="00A72D64" w:rsidRDefault="00D67A6C" w:rsidP="00D67A6C">
      <w:pPr>
        <w:pStyle w:val="Heading3"/>
        <w:spacing w:before="240"/>
        <w:ind w:left="902" w:hanging="902"/>
        <w:rPr>
          <w:rFonts w:asciiTheme="minorHAnsi" w:eastAsia="Times New Roman" w:hAnsiTheme="minorHAnsi"/>
          <w:lang w:eastAsia="en-AU"/>
        </w:rPr>
      </w:pPr>
      <w:r w:rsidRPr="00A72D64">
        <w:rPr>
          <w:rFonts w:asciiTheme="minorHAnsi" w:eastAsia="Times New Roman" w:hAnsiTheme="minorHAnsi"/>
          <w:lang w:eastAsia="en-AU"/>
        </w:rPr>
        <w:t>Use licence</w:t>
      </w:r>
    </w:p>
    <w:p w14:paraId="46DD1B40" w14:textId="22CFD14B" w:rsidR="00D67A6C" w:rsidRPr="00A72D64" w:rsidRDefault="00D67A6C" w:rsidP="00D67A6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Head of School/Division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 that where personnel are required to hold a Use Licence issued by the DH, that:</w:t>
      </w:r>
    </w:p>
    <w:p w14:paraId="2B6B4436" w14:textId="77777777" w:rsidR="00D67A6C" w:rsidRPr="00A72D64" w:rsidRDefault="00D67A6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 xml:space="preserve">the Use Licence is current; and </w:t>
      </w:r>
    </w:p>
    <w:p w14:paraId="4D249CEA" w14:textId="798408A4" w:rsidR="00D67A6C" w:rsidRPr="00A72D64" w:rsidRDefault="00D67A6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 xml:space="preserve">the Use Licence includes the radiation </w:t>
      </w:r>
      <w:r w:rsidR="00CA20CA">
        <w:rPr>
          <w:rFonts w:asciiTheme="minorHAnsi" w:hAnsiTheme="minorHAnsi"/>
          <w:sz w:val="22"/>
          <w:szCs w:val="22"/>
        </w:rPr>
        <w:t>practice</w:t>
      </w:r>
      <w:r w:rsidRPr="00A72D64">
        <w:rPr>
          <w:rFonts w:asciiTheme="minorHAnsi" w:hAnsiTheme="minorHAnsi"/>
          <w:sz w:val="22"/>
          <w:szCs w:val="22"/>
        </w:rPr>
        <w:t xml:space="preserve"> undertaken.</w:t>
      </w:r>
    </w:p>
    <w:p w14:paraId="10A499EC" w14:textId="77777777" w:rsidR="00D67A6C" w:rsidRPr="00A72D64" w:rsidRDefault="00D67A6C" w:rsidP="00D67A6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Head of School/Division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allocate resources to record and maintain a record of Use Licence holders.</w:t>
      </w:r>
    </w:p>
    <w:p w14:paraId="15B1AF34" w14:textId="77777777" w:rsidR="00D67A6C" w:rsidRPr="00A72D64" w:rsidRDefault="00D67A6C" w:rsidP="00D67A6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Refer to Section 7.2.2 of the Ionising radiation management plan for additional information with regards to Use Licences.</w:t>
      </w:r>
    </w:p>
    <w:p w14:paraId="5C9B27C5" w14:textId="77777777" w:rsidR="00A75EE8" w:rsidRPr="00A72D64" w:rsidRDefault="00D67A6C" w:rsidP="00D67A6C">
      <w:pPr>
        <w:pStyle w:val="Heading2"/>
        <w:ind w:left="900" w:hanging="900"/>
        <w:rPr>
          <w:rFonts w:asciiTheme="minorHAnsi" w:hAnsiTheme="minorHAnsi"/>
        </w:rPr>
      </w:pPr>
      <w:r w:rsidRPr="00A72D64">
        <w:rPr>
          <w:rFonts w:asciiTheme="minorHAnsi" w:hAnsiTheme="minorHAnsi"/>
        </w:rPr>
        <w:t>Risk assessment</w:t>
      </w:r>
      <w:r w:rsidR="009854CB" w:rsidRPr="00A72D64">
        <w:rPr>
          <w:rFonts w:asciiTheme="minorHAnsi" w:hAnsiTheme="minorHAnsi"/>
        </w:rPr>
        <w:t>s</w:t>
      </w:r>
      <w:r w:rsidRPr="00A72D64">
        <w:rPr>
          <w:rFonts w:asciiTheme="minorHAnsi" w:hAnsiTheme="minorHAnsi"/>
        </w:rPr>
        <w:t xml:space="preserve"> and control</w:t>
      </w:r>
      <w:r w:rsidR="009854CB" w:rsidRPr="00A72D64">
        <w:rPr>
          <w:rFonts w:asciiTheme="minorHAnsi" w:hAnsiTheme="minorHAnsi"/>
        </w:rPr>
        <w:t>s</w:t>
      </w:r>
    </w:p>
    <w:p w14:paraId="47518E27" w14:textId="77777777" w:rsidR="00D67A6C" w:rsidRPr="00A72D64" w:rsidRDefault="00D67A6C" w:rsidP="00D67A6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manager/supervisor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 that risk assessments and controls are developed and maintained for all ionising radiation activities.  The risk assessments and controls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consider:</w:t>
      </w:r>
    </w:p>
    <w:p w14:paraId="1EC742FD" w14:textId="77777777" w:rsidR="00D67A6C" w:rsidRPr="00A72D64" w:rsidRDefault="00D67A6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limiting total whole body exposure to 1 mSv annually;</w:t>
      </w:r>
    </w:p>
    <w:p w14:paraId="5D61AF10" w14:textId="77777777" w:rsidR="00D67A6C" w:rsidRPr="00A72D64" w:rsidRDefault="00D67A6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applying the three principles of radiological protection, including ALARA;</w:t>
      </w:r>
    </w:p>
    <w:p w14:paraId="0785D9C6" w14:textId="08450F53" w:rsidR="00D67A6C" w:rsidRPr="00A72D64" w:rsidRDefault="00D67A6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meeting the requirements of the</w:t>
      </w:r>
      <w:r w:rsidRPr="00A72D64">
        <w:rPr>
          <w:rFonts w:asciiTheme="minorHAnsi" w:hAnsiTheme="minorHAnsi"/>
        </w:rPr>
        <w:t xml:space="preserve"> </w:t>
      </w:r>
      <w:hyperlink r:id="rId13" w:history="1">
        <w:r w:rsidRPr="00A72D64">
          <w:rPr>
            <w:rStyle w:val="Hyperlink"/>
            <w:rFonts w:asciiTheme="minorHAnsi" w:hAnsiTheme="minorHAnsi"/>
            <w:sz w:val="22"/>
            <w:szCs w:val="22"/>
          </w:rPr>
          <w:t>Health &amp; Safety: Risk management requirements</w:t>
        </w:r>
      </w:hyperlink>
      <w:r w:rsidRPr="00A72D64">
        <w:rPr>
          <w:rFonts w:asciiTheme="minorHAnsi" w:hAnsiTheme="minorHAnsi"/>
          <w:sz w:val="22"/>
          <w:szCs w:val="22"/>
        </w:rPr>
        <w:t>; and</w:t>
      </w:r>
    </w:p>
    <w:p w14:paraId="3500360E" w14:textId="166F92E1" w:rsidR="00D67A6C" w:rsidRPr="00A72D64" w:rsidRDefault="00D67A6C"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 xml:space="preserve">meeting the requirements of the </w:t>
      </w:r>
      <w:hyperlink r:id="rId14" w:history="1">
        <w:r w:rsidRPr="00A72D64">
          <w:rPr>
            <w:rStyle w:val="Hyperlink"/>
            <w:rFonts w:asciiTheme="minorHAnsi" w:eastAsiaTheme="majorEastAsia" w:hAnsiTheme="minorHAnsi"/>
            <w:sz w:val="22"/>
            <w:szCs w:val="22"/>
          </w:rPr>
          <w:t>Health &amp; Safety: Regulated plant requirements</w:t>
        </w:r>
      </w:hyperlink>
      <w:r w:rsidRPr="00A72D64">
        <w:rPr>
          <w:rFonts w:asciiTheme="minorHAnsi" w:hAnsiTheme="minorHAnsi"/>
        </w:rPr>
        <w:t xml:space="preserve"> </w:t>
      </w:r>
      <w:r w:rsidRPr="00A72D64">
        <w:rPr>
          <w:rFonts w:asciiTheme="minorHAnsi" w:hAnsiTheme="minorHAnsi"/>
          <w:sz w:val="22"/>
          <w:szCs w:val="22"/>
        </w:rPr>
        <w:t>(for radiation apparatus).</w:t>
      </w:r>
    </w:p>
    <w:p w14:paraId="6426889B" w14:textId="77777777" w:rsidR="00D67A6C" w:rsidRPr="00A72D64" w:rsidRDefault="00D67A6C" w:rsidP="00D67A6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DRSO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provide assistance and advice on developing risk assessments and controls when requested by the manager/supervisor.</w:t>
      </w:r>
    </w:p>
    <w:p w14:paraId="35539420" w14:textId="77777777" w:rsidR="00D67A6C" w:rsidRPr="00A72D64" w:rsidRDefault="00D67A6C" w:rsidP="00D67A6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University RSA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provide assistance and advice on developing risk assessments and controls when requested by the DRSO.</w:t>
      </w:r>
    </w:p>
    <w:p w14:paraId="62666617" w14:textId="77777777" w:rsidR="00D67A6C" w:rsidRPr="00A72D64" w:rsidRDefault="00D67A6C" w:rsidP="00D67A6C">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Refer to Section 8 of the Ionising radiation management plan for additional information with regards to risk assessment and control.</w:t>
      </w:r>
    </w:p>
    <w:p w14:paraId="0D6771BA" w14:textId="77777777" w:rsidR="00D67A6C" w:rsidRPr="00A72D64" w:rsidRDefault="009854CB" w:rsidP="009854CB">
      <w:pPr>
        <w:pStyle w:val="Heading2"/>
        <w:ind w:left="900" w:hanging="900"/>
        <w:rPr>
          <w:rFonts w:asciiTheme="minorHAnsi" w:hAnsiTheme="minorHAnsi"/>
        </w:rPr>
      </w:pPr>
      <w:r w:rsidRPr="00A72D64">
        <w:rPr>
          <w:rFonts w:asciiTheme="minorHAnsi" w:hAnsiTheme="minorHAnsi"/>
        </w:rPr>
        <w:t>Standard operating procedures</w:t>
      </w:r>
    </w:p>
    <w:p w14:paraId="5482993A" w14:textId="77777777" w:rsidR="009854CB" w:rsidRPr="00A72D64" w:rsidRDefault="009854CB" w:rsidP="009854CB">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manager/supervisor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 that standard operating procedures are developed and maintained for all ionising radiation activities.  Standard operating procedures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consider:</w:t>
      </w:r>
    </w:p>
    <w:p w14:paraId="313D29CD" w14:textId="77777777" w:rsidR="009854CB" w:rsidRPr="00A72D64" w:rsidRDefault="009854CB"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 xml:space="preserve">applying controls that </w:t>
      </w:r>
      <w:r w:rsidR="00A130AD" w:rsidRPr="00A72D64">
        <w:rPr>
          <w:rFonts w:asciiTheme="minorHAnsi" w:hAnsiTheme="minorHAnsi"/>
          <w:sz w:val="22"/>
          <w:szCs w:val="22"/>
        </w:rPr>
        <w:t>consider</w:t>
      </w:r>
      <w:r w:rsidRPr="00A72D64">
        <w:rPr>
          <w:rFonts w:asciiTheme="minorHAnsi" w:hAnsiTheme="minorHAnsi"/>
          <w:sz w:val="22"/>
          <w:szCs w:val="22"/>
        </w:rPr>
        <w:t xml:space="preserve"> the routes of exposure – external or internal;</w:t>
      </w:r>
    </w:p>
    <w:p w14:paraId="12796E40" w14:textId="47A64E46" w:rsidR="009854CB" w:rsidRPr="00A72D64" w:rsidRDefault="009854CB"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including the requirements of the</w:t>
      </w:r>
      <w:r w:rsidR="00B041A5">
        <w:rPr>
          <w:rFonts w:asciiTheme="minorHAnsi" w:hAnsiTheme="minorHAnsi"/>
          <w:sz w:val="22"/>
          <w:szCs w:val="22"/>
        </w:rPr>
        <w:t xml:space="preserve"> </w:t>
      </w:r>
      <w:hyperlink r:id="rId15" w:history="1">
        <w:r w:rsidR="00B041A5" w:rsidRPr="00A72D64">
          <w:rPr>
            <w:rStyle w:val="Hyperlink"/>
            <w:rFonts w:asciiTheme="minorHAnsi" w:hAnsiTheme="minorHAnsi"/>
            <w:sz w:val="22"/>
            <w:szCs w:val="22"/>
          </w:rPr>
          <w:t>Health &amp; Safety: Risk management requirements</w:t>
        </w:r>
      </w:hyperlink>
      <w:r w:rsidRPr="00A72D64">
        <w:rPr>
          <w:rFonts w:asciiTheme="minorHAnsi" w:hAnsiTheme="minorHAnsi"/>
        </w:rPr>
        <w:t xml:space="preserve">; </w:t>
      </w:r>
      <w:r w:rsidRPr="00A72D64">
        <w:rPr>
          <w:rFonts w:asciiTheme="minorHAnsi" w:hAnsiTheme="minorHAnsi"/>
          <w:sz w:val="22"/>
          <w:szCs w:val="22"/>
        </w:rPr>
        <w:t>and</w:t>
      </w:r>
    </w:p>
    <w:p w14:paraId="57873962" w14:textId="2AF5790C" w:rsidR="009854CB" w:rsidRPr="00A72D64" w:rsidRDefault="009854CB"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including the requirements of the</w:t>
      </w:r>
      <w:r w:rsidRPr="00A72D64">
        <w:rPr>
          <w:rFonts w:asciiTheme="minorHAnsi" w:hAnsiTheme="minorHAnsi"/>
        </w:rPr>
        <w:t xml:space="preserve"> </w:t>
      </w:r>
      <w:hyperlink r:id="rId16" w:history="1">
        <w:r w:rsidR="00B041A5" w:rsidRPr="00A72D64">
          <w:rPr>
            <w:rStyle w:val="Hyperlink"/>
            <w:rFonts w:asciiTheme="minorHAnsi" w:eastAsiaTheme="majorEastAsia" w:hAnsiTheme="minorHAnsi"/>
            <w:sz w:val="22"/>
            <w:szCs w:val="22"/>
          </w:rPr>
          <w:t>Health &amp; Safety: Regulated plant requirements</w:t>
        </w:r>
      </w:hyperlink>
      <w:r w:rsidRPr="00A72D64">
        <w:rPr>
          <w:rFonts w:asciiTheme="minorHAnsi" w:hAnsiTheme="minorHAnsi"/>
        </w:rPr>
        <w:t xml:space="preserve"> </w:t>
      </w:r>
      <w:r w:rsidRPr="00A72D64">
        <w:rPr>
          <w:rFonts w:asciiTheme="minorHAnsi" w:hAnsiTheme="minorHAnsi"/>
          <w:sz w:val="22"/>
          <w:szCs w:val="22"/>
        </w:rPr>
        <w:t>(for radiation apparatus).</w:t>
      </w:r>
    </w:p>
    <w:p w14:paraId="79B13DEA" w14:textId="77777777" w:rsidR="009854CB" w:rsidRPr="00A72D64" w:rsidRDefault="009854CB" w:rsidP="009854CB">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DRSO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provide assistance and advice on standard operating procedures when requested by the manager/supervisor.</w:t>
      </w:r>
    </w:p>
    <w:p w14:paraId="1FA127A1" w14:textId="77777777" w:rsidR="009854CB" w:rsidRPr="00A72D64" w:rsidRDefault="009854CB" w:rsidP="009854CB">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University RSA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provide assistance and advice on developing standard operating procedures when requested by the DRSO.</w:t>
      </w:r>
    </w:p>
    <w:p w14:paraId="047A1B71" w14:textId="247DD141" w:rsidR="009854CB" w:rsidRPr="00A72D64" w:rsidRDefault="009854CB" w:rsidP="009854CB">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lastRenderedPageBreak/>
        <w:t>Refer to Section 9 of the Ionising radiation management plan for additional information with regards to standard operating procedures.</w:t>
      </w:r>
    </w:p>
    <w:p w14:paraId="5B7B6A42" w14:textId="77777777" w:rsidR="009854CB" w:rsidRPr="00A72D64" w:rsidRDefault="009854CB" w:rsidP="009854CB">
      <w:pPr>
        <w:pStyle w:val="Heading2"/>
        <w:ind w:left="900" w:hanging="900"/>
        <w:rPr>
          <w:rFonts w:asciiTheme="minorHAnsi" w:hAnsiTheme="minorHAnsi"/>
        </w:rPr>
      </w:pPr>
      <w:r w:rsidRPr="00A72D64">
        <w:rPr>
          <w:rFonts w:asciiTheme="minorHAnsi" w:hAnsiTheme="minorHAnsi"/>
        </w:rPr>
        <w:t>Shielding</w:t>
      </w:r>
    </w:p>
    <w:p w14:paraId="28A84643" w14:textId="77777777" w:rsidR="009854CB" w:rsidRPr="00A72D64" w:rsidRDefault="009854CB" w:rsidP="009854CB">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Project Manager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 that shielding requirements are included during the design of areas allocated as a radiation practice.  Consideration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be given to the type or radiation practice and the use of radiation sources within the radiation practice.  Radiation shielding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include:</w:t>
      </w:r>
    </w:p>
    <w:p w14:paraId="5A9C3B79" w14:textId="77777777" w:rsidR="009854CB" w:rsidRPr="00A72D64" w:rsidRDefault="009854CB"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doors, walls, floor and ceiling of the room in which a radiation source is used; and</w:t>
      </w:r>
    </w:p>
    <w:p w14:paraId="36A28792" w14:textId="77777777" w:rsidR="009854CB" w:rsidRPr="00A72D64" w:rsidRDefault="009854CB"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that no person receives a radiation dose greater than the University dose limits.</w:t>
      </w:r>
    </w:p>
    <w:p w14:paraId="1437B420" w14:textId="77777777" w:rsidR="009854CB" w:rsidRPr="00A72D64" w:rsidRDefault="009854CB" w:rsidP="009854CB">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Head of School/Division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w:t>
      </w:r>
    </w:p>
    <w:p w14:paraId="3805D910" w14:textId="77777777" w:rsidR="009854CB" w:rsidRPr="00A72D64" w:rsidRDefault="009854CB"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radiation shielding is maintained in the doors, walls, floor and ceiling of the room in which a radiation source is used; and</w:t>
      </w:r>
    </w:p>
    <w:p w14:paraId="5364FF72" w14:textId="77777777" w:rsidR="009854CB" w:rsidRPr="00A72D64" w:rsidRDefault="009854CB"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radiation shielding is maintained which ensures that no person receives a radiation dose greater than the University dose limits.</w:t>
      </w:r>
    </w:p>
    <w:p w14:paraId="64A8A0F0" w14:textId="77777777" w:rsidR="009854CB" w:rsidRPr="00A72D64" w:rsidRDefault="009854CB" w:rsidP="009854CB">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manager/supervisor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 that shielding arrangements for radiation sources are identified during the risk assessment and included in the controls.</w:t>
      </w:r>
    </w:p>
    <w:p w14:paraId="3432FFF0" w14:textId="77777777" w:rsidR="009854CB" w:rsidRPr="00A72D64" w:rsidRDefault="009854CB" w:rsidP="009854CB">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Refer to Section 10 of the Ionising radiation management plan for additional information with regards to shielding.</w:t>
      </w:r>
    </w:p>
    <w:p w14:paraId="2391717B" w14:textId="77777777" w:rsidR="009854CB" w:rsidRPr="00A72D64" w:rsidRDefault="009854CB" w:rsidP="009854CB">
      <w:pPr>
        <w:pStyle w:val="Heading2"/>
        <w:ind w:left="900" w:hanging="900"/>
        <w:rPr>
          <w:rFonts w:asciiTheme="minorHAnsi" w:hAnsiTheme="minorHAnsi"/>
        </w:rPr>
      </w:pPr>
      <w:r w:rsidRPr="00A72D64">
        <w:rPr>
          <w:rFonts w:asciiTheme="minorHAnsi" w:hAnsiTheme="minorHAnsi"/>
        </w:rPr>
        <w:t>Monitoring</w:t>
      </w:r>
    </w:p>
    <w:p w14:paraId="1DBB469D" w14:textId="77777777" w:rsidR="008C067B" w:rsidRPr="00A72D64" w:rsidRDefault="008C067B" w:rsidP="008C067B">
      <w:pPr>
        <w:pStyle w:val="Heading3"/>
        <w:spacing w:before="240"/>
        <w:ind w:left="902" w:hanging="902"/>
        <w:rPr>
          <w:rFonts w:asciiTheme="minorHAnsi" w:eastAsia="Times New Roman" w:hAnsiTheme="minorHAnsi"/>
          <w:lang w:eastAsia="en-AU"/>
        </w:rPr>
      </w:pPr>
      <w:r w:rsidRPr="00A72D64">
        <w:rPr>
          <w:rFonts w:asciiTheme="minorHAnsi" w:eastAsia="Times New Roman" w:hAnsiTheme="minorHAnsi"/>
          <w:lang w:eastAsia="en-AU"/>
        </w:rPr>
        <w:t>Personal monitoring</w:t>
      </w:r>
    </w:p>
    <w:p w14:paraId="3490C117" w14:textId="4AB63588" w:rsidR="008C067B" w:rsidRPr="00A72D64" w:rsidRDefault="008C067B"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All staff and students, working with ionising radiation and</w:t>
      </w:r>
      <w:r w:rsidR="003B10A7">
        <w:rPr>
          <w:rFonts w:asciiTheme="minorHAnsi" w:eastAsiaTheme="minorHAnsi" w:hAnsiTheme="minorHAnsi" w:cstheme="minorBidi"/>
          <w:sz w:val="22"/>
          <w:szCs w:val="22"/>
          <w:lang w:eastAsia="en-US"/>
        </w:rPr>
        <w:t xml:space="preserve"> are</w:t>
      </w:r>
      <w:r w:rsidRPr="00A72D64">
        <w:rPr>
          <w:rFonts w:asciiTheme="minorHAnsi" w:eastAsiaTheme="minorHAnsi" w:hAnsiTheme="minorHAnsi" w:cstheme="minorBidi"/>
          <w:sz w:val="22"/>
          <w:szCs w:val="22"/>
          <w:lang w:eastAsia="en-US"/>
        </w:rPr>
        <w:t xml:space="preserve"> likely to have an ionising radiation exposure above the University dose limits </w:t>
      </w:r>
      <w:r w:rsidR="00095727" w:rsidRPr="00A72D64">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be provided with a personal monitoring device</w:t>
      </w:r>
      <w:r w:rsidR="00095727" w:rsidRPr="00A72D64">
        <w:rPr>
          <w:rFonts w:asciiTheme="minorHAnsi" w:eastAsiaTheme="minorHAnsi" w:hAnsiTheme="minorHAnsi" w:cstheme="minorBidi"/>
          <w:sz w:val="22"/>
          <w:szCs w:val="22"/>
          <w:lang w:eastAsia="en-US"/>
        </w:rPr>
        <w:t xml:space="preserve"> (see exception at the end of section).</w:t>
      </w:r>
    </w:p>
    <w:p w14:paraId="304C50D8" w14:textId="77777777" w:rsidR="008C067B" w:rsidRPr="00A72D64" w:rsidRDefault="008C067B"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Managers/supervisors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w:t>
      </w:r>
    </w:p>
    <w:p w14:paraId="7AC63EDD" w14:textId="77777777" w:rsidR="008C067B" w:rsidRPr="00A72D64" w:rsidRDefault="008C067B"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identify staff and students who require a personal monitoring device; and</w:t>
      </w:r>
    </w:p>
    <w:p w14:paraId="2266A0AB" w14:textId="77777777" w:rsidR="008C067B" w:rsidRPr="00A72D64" w:rsidRDefault="008C067B"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hAnsiTheme="minorHAnsi"/>
          <w:sz w:val="22"/>
          <w:szCs w:val="22"/>
        </w:rPr>
        <w:t>provide staff and students with a personal monitoring device when required.</w:t>
      </w:r>
    </w:p>
    <w:p w14:paraId="562E87AD" w14:textId="77777777" w:rsidR="008C067B" w:rsidRPr="00A72D64" w:rsidRDefault="008C067B"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DRSO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maintain and review local area personal monitoring records.</w:t>
      </w:r>
    </w:p>
    <w:p w14:paraId="5217E398" w14:textId="1B40C7A8" w:rsidR="008C067B" w:rsidRPr="00A72D64" w:rsidRDefault="008C067B"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University RSA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review personal monitoring records.  Where radiation exposure exceeds the </w:t>
      </w:r>
      <w:r w:rsidR="001D38C3" w:rsidRPr="00A72D64">
        <w:rPr>
          <w:rFonts w:asciiTheme="minorHAnsi" w:eastAsiaTheme="minorHAnsi" w:hAnsiTheme="minorHAnsi" w:cstheme="minorBidi"/>
          <w:sz w:val="22"/>
          <w:szCs w:val="22"/>
          <w:lang w:eastAsia="en-US"/>
        </w:rPr>
        <w:t>University</w:t>
      </w:r>
      <w:r w:rsidRPr="00A72D64">
        <w:rPr>
          <w:rFonts w:asciiTheme="minorHAnsi" w:eastAsiaTheme="minorHAnsi" w:hAnsiTheme="minorHAnsi" w:cstheme="minorBidi"/>
          <w:sz w:val="22"/>
          <w:szCs w:val="22"/>
          <w:lang w:eastAsia="en-US"/>
        </w:rPr>
        <w:t xml:space="preserve"> dose limits the RSA will liaise with the DRSO and manager/supervisor to reduce the radiation exposure.</w:t>
      </w:r>
    </w:p>
    <w:p w14:paraId="79831FB3" w14:textId="77777777" w:rsidR="008C067B" w:rsidRPr="00A72D64" w:rsidRDefault="008C067B"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Refer to Section 11.1.1 of the Ionising radiation management plan for additional information with regards to personal monitoring.</w:t>
      </w:r>
    </w:p>
    <w:p w14:paraId="3663FBEE" w14:textId="51C72596" w:rsidR="00095727" w:rsidRPr="00A72D64" w:rsidRDefault="00095727" w:rsidP="00095727">
      <w:pPr>
        <w:tabs>
          <w:tab w:val="left" w:pos="1134"/>
        </w:tabs>
        <w:ind w:left="1134" w:hanging="1134"/>
      </w:pPr>
      <w:r w:rsidRPr="00A72D64">
        <w:rPr>
          <w:b/>
        </w:rPr>
        <w:t>Exception:</w:t>
      </w:r>
      <w:r w:rsidRPr="00A72D64">
        <w:tab/>
        <w:t xml:space="preserve">Where </w:t>
      </w:r>
      <w:r w:rsidR="003B10A7">
        <w:t xml:space="preserve">local </w:t>
      </w:r>
      <w:r w:rsidRPr="00A72D64">
        <w:t>area monitoring has been introduced, that adequately captures individual/personal ionising radiation exposures, personal monitoring may not be required.</w:t>
      </w:r>
    </w:p>
    <w:p w14:paraId="34C4B480" w14:textId="77777777" w:rsidR="008C067B" w:rsidRPr="00A72D64" w:rsidRDefault="008C067B" w:rsidP="008C067B">
      <w:pPr>
        <w:pStyle w:val="Heading3"/>
        <w:spacing w:before="240"/>
        <w:ind w:left="902" w:hanging="902"/>
        <w:rPr>
          <w:rFonts w:asciiTheme="minorHAnsi" w:eastAsia="Times New Roman" w:hAnsiTheme="minorHAnsi"/>
          <w:lang w:eastAsia="en-AU"/>
        </w:rPr>
      </w:pPr>
      <w:r w:rsidRPr="00A72D64">
        <w:rPr>
          <w:rFonts w:asciiTheme="minorHAnsi" w:eastAsia="Times New Roman" w:hAnsiTheme="minorHAnsi"/>
          <w:lang w:eastAsia="en-AU"/>
        </w:rPr>
        <w:t>Area monitoring</w:t>
      </w:r>
    </w:p>
    <w:p w14:paraId="794D6092" w14:textId="1CD7650A" w:rsidR="008C067B" w:rsidRPr="00A72D64" w:rsidRDefault="008C067B"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Director, Health &amp; Safety </w:t>
      </w:r>
      <w:r w:rsidR="00095727" w:rsidRPr="00A72D64">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maintain suitable ionising radiation monitors that measure biological risk (survey) and contamination.</w:t>
      </w:r>
    </w:p>
    <w:p w14:paraId="287ECB95" w14:textId="77777777" w:rsidR="008C067B" w:rsidRPr="00A72D64" w:rsidRDefault="008C067B"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lastRenderedPageBreak/>
        <w:t xml:space="preserve">Monitors controlled by the Health &amp; Safety team </w:t>
      </w:r>
      <w:r w:rsidR="00095727" w:rsidRPr="00A72D64">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be calibrated in accordance with the manufacturer’s instructions and regulatory requirements.</w:t>
      </w:r>
    </w:p>
    <w:p w14:paraId="2354E76D" w14:textId="77777777" w:rsidR="00095727" w:rsidRPr="00A72D64" w:rsidRDefault="00095727"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Where area monitoring has been introduced, t</w:t>
      </w:r>
      <w:r w:rsidR="008C067B" w:rsidRPr="00A72D64">
        <w:rPr>
          <w:rFonts w:asciiTheme="minorHAnsi" w:eastAsiaTheme="minorHAnsi" w:hAnsiTheme="minorHAnsi" w:cstheme="minorBidi"/>
          <w:sz w:val="22"/>
          <w:szCs w:val="22"/>
          <w:lang w:eastAsia="en-US"/>
        </w:rPr>
        <w:t xml:space="preserve">he manager/supervisor </w:t>
      </w:r>
      <w:r w:rsidRPr="00A72D64">
        <w:rPr>
          <w:rFonts w:asciiTheme="minorHAnsi" w:eastAsiaTheme="minorHAnsi" w:hAnsiTheme="minorHAnsi" w:cstheme="minorBidi"/>
          <w:sz w:val="22"/>
          <w:szCs w:val="22"/>
          <w:lang w:eastAsia="en-US"/>
        </w:rPr>
        <w:t>shall:</w:t>
      </w:r>
    </w:p>
    <w:p w14:paraId="0B3F0157" w14:textId="77777777" w:rsidR="008C067B" w:rsidRPr="00A72D64" w:rsidRDefault="008C067B"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maintain </w:t>
      </w:r>
      <w:r w:rsidRPr="00A72D64">
        <w:rPr>
          <w:rFonts w:asciiTheme="minorHAnsi" w:hAnsiTheme="minorHAnsi"/>
          <w:sz w:val="22"/>
          <w:szCs w:val="22"/>
        </w:rPr>
        <w:t>suitable</w:t>
      </w:r>
      <w:r w:rsidRPr="00A72D64">
        <w:rPr>
          <w:rFonts w:asciiTheme="minorHAnsi" w:eastAsiaTheme="minorHAnsi" w:hAnsiTheme="minorHAnsi" w:cstheme="minorBidi"/>
          <w:sz w:val="22"/>
          <w:szCs w:val="22"/>
          <w:lang w:eastAsia="en-US"/>
        </w:rPr>
        <w:t xml:space="preserve"> ionising radiation monitors that measure biological ris</w:t>
      </w:r>
      <w:r w:rsidR="00095727" w:rsidRPr="00A72D64">
        <w:rPr>
          <w:rFonts w:asciiTheme="minorHAnsi" w:eastAsiaTheme="minorHAnsi" w:hAnsiTheme="minorHAnsi" w:cstheme="minorBidi"/>
          <w:sz w:val="22"/>
          <w:szCs w:val="22"/>
          <w:lang w:eastAsia="en-US"/>
        </w:rPr>
        <w:t>k (survey) and/or contamination; and</w:t>
      </w:r>
    </w:p>
    <w:p w14:paraId="0B2317B0" w14:textId="77777777" w:rsidR="008C067B"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where applicable, </w:t>
      </w:r>
      <w:r w:rsidR="008C067B" w:rsidRPr="00A72D64">
        <w:rPr>
          <w:rFonts w:asciiTheme="minorHAnsi" w:eastAsiaTheme="minorHAnsi" w:hAnsiTheme="minorHAnsi" w:cstheme="minorBidi"/>
          <w:sz w:val="22"/>
          <w:szCs w:val="22"/>
          <w:lang w:eastAsia="en-US"/>
        </w:rPr>
        <w:t>arrange for calibration of the monitor(s) in accordance with the manufacturer’s instructions and regulatory requirements.</w:t>
      </w:r>
    </w:p>
    <w:p w14:paraId="5C506D70" w14:textId="77777777" w:rsidR="008C067B" w:rsidRPr="00A72D64" w:rsidRDefault="008C067B"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Calibration records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be managed and retained in accordance with the </w:t>
      </w:r>
      <w:hyperlink r:id="rId17" w:history="1">
        <w:r w:rsidRPr="00A72D64">
          <w:rPr>
            <w:rFonts w:asciiTheme="minorHAnsi" w:eastAsiaTheme="minorHAnsi" w:hAnsiTheme="minorHAnsi" w:cstheme="minorBidi"/>
            <w:sz w:val="22"/>
            <w:szCs w:val="22"/>
            <w:lang w:eastAsia="en-US"/>
          </w:rPr>
          <w:t>OHS documents procedure</w:t>
        </w:r>
      </w:hyperlink>
      <w:r w:rsidRPr="00A72D64">
        <w:rPr>
          <w:rFonts w:asciiTheme="minorHAnsi" w:eastAsiaTheme="minorHAnsi" w:hAnsiTheme="minorHAnsi" w:cstheme="minorBidi"/>
          <w:sz w:val="22"/>
          <w:szCs w:val="22"/>
          <w:lang w:eastAsia="en-US"/>
        </w:rPr>
        <w:t>.</w:t>
      </w:r>
    </w:p>
    <w:p w14:paraId="14834BDD" w14:textId="77777777" w:rsidR="008C067B" w:rsidRPr="00A72D64" w:rsidRDefault="008C067B"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Refer to Section 11.1.2 of the Ionising radiation management plan for additional information with regards to area monitoring.</w:t>
      </w:r>
    </w:p>
    <w:p w14:paraId="0C021F86" w14:textId="77777777" w:rsidR="008C067B" w:rsidRPr="00A72D64" w:rsidRDefault="00095727" w:rsidP="00095727">
      <w:pPr>
        <w:pStyle w:val="Heading2"/>
        <w:ind w:left="900" w:hanging="900"/>
        <w:rPr>
          <w:rFonts w:asciiTheme="minorHAnsi" w:hAnsiTheme="minorHAnsi"/>
        </w:rPr>
      </w:pPr>
      <w:r w:rsidRPr="00A72D64">
        <w:rPr>
          <w:rFonts w:asciiTheme="minorHAnsi" w:hAnsiTheme="minorHAnsi"/>
        </w:rPr>
        <w:t>Labelling, signage and storage</w:t>
      </w:r>
    </w:p>
    <w:p w14:paraId="48802109" w14:textId="77777777" w:rsidR="00095727" w:rsidRPr="00A72D64" w:rsidRDefault="00095727"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Head of School/Division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 that controls are adopted and maintained that eliminate or reduce so far as is reasonably practicable the risks associated with the labelling of radioactive materials.  This will include the following:</w:t>
      </w:r>
    </w:p>
    <w:p w14:paraId="76802970" w14:textId="4F42C865" w:rsidR="00095727"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labelling in accordance with the</w:t>
      </w:r>
      <w:r w:rsidRPr="00A72D64">
        <w:rPr>
          <w:rFonts w:asciiTheme="minorHAnsi" w:hAnsiTheme="minorHAnsi"/>
        </w:rPr>
        <w:t xml:space="preserve"> </w:t>
      </w:r>
      <w:hyperlink r:id="rId18" w:history="1">
        <w:r w:rsidRPr="00A72D64">
          <w:rPr>
            <w:rStyle w:val="Hyperlink"/>
            <w:rFonts w:asciiTheme="minorHAnsi" w:hAnsiTheme="minorHAnsi"/>
            <w:sz w:val="22"/>
            <w:szCs w:val="22"/>
          </w:rPr>
          <w:t>Health &amp; Safety: Chemical requirements</w:t>
        </w:r>
      </w:hyperlink>
      <w:r w:rsidRPr="00A72D64">
        <w:rPr>
          <w:rFonts w:asciiTheme="minorHAnsi" w:hAnsiTheme="minorHAnsi"/>
        </w:rPr>
        <w:t xml:space="preserve"> </w:t>
      </w:r>
      <w:r w:rsidRPr="00A72D64">
        <w:rPr>
          <w:rFonts w:asciiTheme="minorHAnsi" w:hAnsiTheme="minorHAnsi"/>
          <w:sz w:val="22"/>
          <w:szCs w:val="22"/>
        </w:rPr>
        <w:t>(</w:t>
      </w:r>
      <w:r w:rsidRPr="00A72D64">
        <w:rPr>
          <w:rFonts w:asciiTheme="minorHAnsi" w:eastAsiaTheme="minorHAnsi" w:hAnsiTheme="minorHAnsi" w:cstheme="minorBidi"/>
          <w:sz w:val="22"/>
          <w:szCs w:val="22"/>
          <w:lang w:eastAsia="en-US"/>
        </w:rPr>
        <w:t>where applicable); and</w:t>
      </w:r>
    </w:p>
    <w:p w14:paraId="2DC29F5B" w14:textId="77777777" w:rsidR="00095727"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labelling that is accurate, clear and durable.</w:t>
      </w:r>
    </w:p>
    <w:p w14:paraId="1E682EAB" w14:textId="77777777" w:rsidR="00095727" w:rsidRPr="00A72D64" w:rsidRDefault="00095727" w:rsidP="00095727">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Head of School/Division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 appropriate signage is displayed and maintained:</w:t>
      </w:r>
    </w:p>
    <w:p w14:paraId="1DD309F9" w14:textId="77777777" w:rsidR="00095727"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on radiation apparatus;</w:t>
      </w:r>
    </w:p>
    <w:p w14:paraId="4432639B" w14:textId="77777777" w:rsidR="00095727"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in areas where radiation sources are used; and</w:t>
      </w:r>
    </w:p>
    <w:p w14:paraId="5C241C74" w14:textId="77777777" w:rsidR="00095727"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hAnsiTheme="minorHAnsi"/>
          <w:sz w:val="22"/>
          <w:szCs w:val="22"/>
        </w:rPr>
      </w:pPr>
      <w:r w:rsidRPr="00A72D64">
        <w:rPr>
          <w:rFonts w:asciiTheme="minorHAnsi" w:eastAsiaTheme="minorHAnsi" w:hAnsiTheme="minorHAnsi" w:cstheme="minorBidi"/>
          <w:sz w:val="22"/>
          <w:szCs w:val="22"/>
          <w:lang w:eastAsia="en-US"/>
        </w:rPr>
        <w:t>in accordance with the</w:t>
      </w:r>
      <w:r w:rsidRPr="00A72D64">
        <w:rPr>
          <w:rFonts w:asciiTheme="minorHAnsi" w:hAnsiTheme="minorHAnsi"/>
        </w:rPr>
        <w:t xml:space="preserve"> </w:t>
      </w:r>
      <w:hyperlink r:id="rId19" w:history="1">
        <w:r w:rsidRPr="00A72D64">
          <w:rPr>
            <w:rStyle w:val="Hyperlink"/>
            <w:rFonts w:asciiTheme="minorHAnsi" w:eastAsiaTheme="majorEastAsia" w:hAnsiTheme="minorHAnsi"/>
            <w:sz w:val="22"/>
            <w:szCs w:val="22"/>
          </w:rPr>
          <w:t>Health &amp; Safety: Signage requirements</w:t>
        </w:r>
      </w:hyperlink>
      <w:r w:rsidRPr="00A72D64">
        <w:rPr>
          <w:rFonts w:asciiTheme="minorHAnsi" w:hAnsiTheme="minorHAnsi"/>
          <w:sz w:val="22"/>
          <w:szCs w:val="22"/>
        </w:rPr>
        <w:t>.</w:t>
      </w:r>
    </w:p>
    <w:p w14:paraId="7064849A" w14:textId="77777777" w:rsidR="00095727" w:rsidRPr="00A72D64" w:rsidRDefault="00095727" w:rsidP="00A72D64">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Head of </w:t>
      </w:r>
      <w:r w:rsidR="00A72D64" w:rsidRPr="00A72D64">
        <w:rPr>
          <w:rFonts w:asciiTheme="minorHAnsi" w:eastAsiaTheme="minorHAnsi" w:hAnsiTheme="minorHAnsi" w:cstheme="minorBidi"/>
          <w:sz w:val="22"/>
          <w:szCs w:val="22"/>
          <w:lang w:eastAsia="en-US"/>
        </w:rPr>
        <w:t>School/Division</w:t>
      </w:r>
      <w:r w:rsidRPr="00A72D64">
        <w:rPr>
          <w:rFonts w:asciiTheme="minorHAnsi" w:eastAsiaTheme="minorHAnsi" w:hAnsiTheme="minorHAnsi" w:cstheme="minorBidi"/>
          <w:sz w:val="22"/>
          <w:szCs w:val="22"/>
          <w:lang w:eastAsia="en-US"/>
        </w:rPr>
        <w:t xml:space="preserve">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ensure that suitable storage arrangements for radioactive sources include restricted access to authorised staff and personnel during the:</w:t>
      </w:r>
    </w:p>
    <w:p w14:paraId="5B3FE874" w14:textId="77777777" w:rsidR="00095727"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delivery;</w:t>
      </w:r>
    </w:p>
    <w:p w14:paraId="3DC5822F" w14:textId="77777777" w:rsidR="00095727"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use and handling;</w:t>
      </w:r>
    </w:p>
    <w:p w14:paraId="5D2008F5" w14:textId="77777777" w:rsidR="00095727"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transport; and</w:t>
      </w:r>
    </w:p>
    <w:p w14:paraId="31048E93" w14:textId="77777777" w:rsidR="00095727"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disposal.</w:t>
      </w:r>
    </w:p>
    <w:p w14:paraId="16DE62A4" w14:textId="25630ADE" w:rsidR="00095727" w:rsidRPr="00A72D64" w:rsidRDefault="00095727" w:rsidP="00A72D64">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The Director, Health &amp; Safety </w:t>
      </w:r>
      <w:r w:rsidR="007E6C2A">
        <w:rPr>
          <w:rFonts w:asciiTheme="minorHAnsi" w:eastAsiaTheme="minorHAnsi" w:hAnsiTheme="minorHAnsi" w:cstheme="minorBidi"/>
          <w:sz w:val="22"/>
          <w:szCs w:val="22"/>
          <w:lang w:eastAsia="en-US"/>
        </w:rPr>
        <w:t>shall</w:t>
      </w:r>
      <w:r w:rsidRPr="00A72D64">
        <w:rPr>
          <w:rFonts w:asciiTheme="minorHAnsi" w:eastAsiaTheme="minorHAnsi" w:hAnsiTheme="minorHAnsi" w:cstheme="minorBidi"/>
          <w:sz w:val="22"/>
          <w:szCs w:val="22"/>
          <w:lang w:eastAsia="en-US"/>
        </w:rPr>
        <w:t xml:space="preserve"> provide and maintain:</w:t>
      </w:r>
    </w:p>
    <w:p w14:paraId="6C7ADAC2" w14:textId="77777777" w:rsidR="00095727"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storage arrangements for radiation sources that require long term storage; and</w:t>
      </w:r>
    </w:p>
    <w:p w14:paraId="4027329F" w14:textId="77777777" w:rsidR="00095727" w:rsidRPr="00A72D64" w:rsidRDefault="00095727"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 xml:space="preserve">security arrangements and plans as outlined in the </w:t>
      </w:r>
      <w:r w:rsidR="00D80B1D" w:rsidRPr="00D80B1D">
        <w:rPr>
          <w:rFonts w:asciiTheme="minorHAnsi" w:eastAsiaTheme="minorHAnsi" w:hAnsiTheme="minorHAnsi" w:cstheme="minorBidi"/>
          <w:i/>
          <w:sz w:val="22"/>
          <w:szCs w:val="22"/>
          <w:lang w:eastAsia="en-US"/>
        </w:rPr>
        <w:t xml:space="preserve">Code </w:t>
      </w:r>
      <w:r w:rsidRPr="00D80B1D">
        <w:rPr>
          <w:rFonts w:asciiTheme="minorHAnsi" w:eastAsiaTheme="minorHAnsi" w:hAnsiTheme="minorHAnsi" w:cstheme="minorBidi"/>
          <w:i/>
          <w:sz w:val="22"/>
          <w:szCs w:val="22"/>
          <w:lang w:eastAsia="en-US"/>
        </w:rPr>
        <w:t>of practice: Security</w:t>
      </w:r>
      <w:r w:rsidR="00D80B1D">
        <w:rPr>
          <w:rFonts w:asciiTheme="minorHAnsi" w:eastAsiaTheme="minorHAnsi" w:hAnsiTheme="minorHAnsi" w:cstheme="minorBidi"/>
          <w:i/>
          <w:sz w:val="22"/>
          <w:szCs w:val="22"/>
          <w:lang w:eastAsia="en-US"/>
        </w:rPr>
        <w:t xml:space="preserve"> of radioactive sources</w:t>
      </w:r>
      <w:r w:rsidRPr="00A72D64">
        <w:rPr>
          <w:rFonts w:asciiTheme="minorHAnsi" w:eastAsiaTheme="minorHAnsi" w:hAnsiTheme="minorHAnsi" w:cstheme="minorBidi"/>
          <w:sz w:val="22"/>
          <w:szCs w:val="22"/>
          <w:lang w:eastAsia="en-US"/>
        </w:rPr>
        <w:t>.</w:t>
      </w:r>
    </w:p>
    <w:p w14:paraId="3ACDD833" w14:textId="77777777" w:rsidR="00095727" w:rsidRPr="00A72D64" w:rsidRDefault="00095727" w:rsidP="00A72D64">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A72D64">
        <w:rPr>
          <w:rFonts w:asciiTheme="minorHAnsi" w:eastAsiaTheme="minorHAnsi" w:hAnsiTheme="minorHAnsi" w:cstheme="minorBidi"/>
          <w:sz w:val="22"/>
          <w:szCs w:val="22"/>
          <w:lang w:eastAsia="en-US"/>
        </w:rPr>
        <w:t>Refer to Section 12 of the Ionising radiation management plan for additional information with regards to labelling, signage and storage.</w:t>
      </w:r>
    </w:p>
    <w:p w14:paraId="05EBFF96" w14:textId="77777777" w:rsidR="00095727" w:rsidRPr="00A72D64" w:rsidRDefault="00A72D64" w:rsidP="00A72D64">
      <w:pPr>
        <w:pStyle w:val="Heading2"/>
        <w:ind w:left="900" w:hanging="900"/>
        <w:rPr>
          <w:rFonts w:asciiTheme="minorHAnsi" w:hAnsiTheme="minorHAnsi"/>
        </w:rPr>
      </w:pPr>
      <w:r w:rsidRPr="00A72D64">
        <w:rPr>
          <w:rFonts w:asciiTheme="minorHAnsi" w:hAnsiTheme="minorHAnsi"/>
        </w:rPr>
        <w:t>Purchasing</w:t>
      </w:r>
    </w:p>
    <w:p w14:paraId="49B8D5EA" w14:textId="77777777" w:rsidR="00A72D64" w:rsidRPr="004F649E" w:rsidRDefault="00A72D64" w:rsidP="004F649E">
      <w:pPr>
        <w:pStyle w:val="policyplain"/>
        <w:shd w:val="clear" w:color="auto" w:fill="FFFFFF"/>
        <w:spacing w:before="240" w:beforeAutospacing="0" w:after="120" w:afterAutospacing="0" w:line="288" w:lineRule="auto"/>
        <w:rPr>
          <w:rFonts w:asciiTheme="minorHAnsi" w:hAnsiTheme="minorHAnsi"/>
          <w:sz w:val="22"/>
          <w:szCs w:val="22"/>
        </w:rPr>
      </w:pPr>
      <w:r w:rsidRPr="004F649E">
        <w:rPr>
          <w:rFonts w:asciiTheme="minorHAnsi" w:hAnsiTheme="minorHAnsi"/>
          <w:sz w:val="22"/>
          <w:szCs w:val="22"/>
        </w:rPr>
        <w:t xml:space="preserve">The Head of </w:t>
      </w:r>
      <w:r w:rsidRPr="004F649E">
        <w:rPr>
          <w:rFonts w:asciiTheme="minorHAnsi" w:eastAsiaTheme="minorHAnsi" w:hAnsiTheme="minorHAnsi" w:cstheme="minorBidi"/>
          <w:sz w:val="22"/>
          <w:szCs w:val="22"/>
          <w:lang w:eastAsia="en-US"/>
        </w:rPr>
        <w:t>Department</w:t>
      </w:r>
      <w:r w:rsidRPr="004F649E">
        <w:rPr>
          <w:rFonts w:asciiTheme="minorHAnsi" w:hAnsiTheme="minorHAnsi"/>
          <w:sz w:val="22"/>
          <w:szCs w:val="22"/>
        </w:rPr>
        <w:t xml:space="preserve">/School </w:t>
      </w:r>
      <w:r w:rsidR="007E6C2A" w:rsidRPr="004F649E">
        <w:rPr>
          <w:rFonts w:asciiTheme="minorHAnsi" w:hAnsiTheme="minorHAnsi"/>
          <w:sz w:val="22"/>
          <w:szCs w:val="22"/>
        </w:rPr>
        <w:t>shall</w:t>
      </w:r>
      <w:r w:rsidRPr="004F649E">
        <w:rPr>
          <w:rFonts w:asciiTheme="minorHAnsi" w:hAnsiTheme="minorHAnsi"/>
          <w:sz w:val="22"/>
          <w:szCs w:val="22"/>
        </w:rPr>
        <w:t xml:space="preserve"> provide resources to ensure that the purchase of radiation sources:</w:t>
      </w:r>
    </w:p>
    <w:p w14:paraId="52F3433B" w14:textId="7D453293" w:rsidR="00A72D64" w:rsidRPr="004F649E"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4F649E">
        <w:rPr>
          <w:rFonts w:asciiTheme="minorHAnsi" w:eastAsiaTheme="minorHAnsi" w:hAnsiTheme="minorHAnsi" w:cstheme="minorBidi"/>
          <w:sz w:val="22"/>
          <w:szCs w:val="22"/>
          <w:lang w:eastAsia="en-US"/>
        </w:rPr>
        <w:t>complies with the</w:t>
      </w:r>
      <w:r w:rsidRPr="00A72D64">
        <w:t xml:space="preserve"> </w:t>
      </w:r>
      <w:hyperlink r:id="rId20" w:history="1">
        <w:r w:rsidR="004F649E" w:rsidRPr="004F649E">
          <w:rPr>
            <w:rStyle w:val="Hyperlink"/>
            <w:rFonts w:ascii="Calibri" w:hAnsi="Calibri"/>
            <w:sz w:val="22"/>
            <w:szCs w:val="22"/>
          </w:rPr>
          <w:t>Health &amp; Safety: Purchasing requirements</w:t>
        </w:r>
      </w:hyperlink>
      <w:r w:rsidRPr="004F649E">
        <w:rPr>
          <w:rFonts w:ascii="Calibri" w:hAnsi="Calibri"/>
          <w:sz w:val="22"/>
          <w:szCs w:val="22"/>
        </w:rPr>
        <w:t>;</w:t>
      </w:r>
      <w:r w:rsidRPr="00A72D64">
        <w:t xml:space="preserve"> </w:t>
      </w:r>
      <w:r w:rsidRPr="004F649E">
        <w:rPr>
          <w:rFonts w:asciiTheme="minorHAnsi" w:eastAsiaTheme="minorHAnsi" w:hAnsiTheme="minorHAnsi" w:cstheme="minorBidi"/>
          <w:sz w:val="22"/>
          <w:szCs w:val="22"/>
          <w:lang w:eastAsia="en-US"/>
        </w:rPr>
        <w:t>and</w:t>
      </w:r>
    </w:p>
    <w:p w14:paraId="39A98E96" w14:textId="63A49EEB" w:rsidR="00DD0866" w:rsidRPr="002E3A8B" w:rsidRDefault="00A72D64" w:rsidP="002E3A8B">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4F649E">
        <w:rPr>
          <w:rFonts w:asciiTheme="minorHAnsi" w:eastAsiaTheme="minorHAnsi" w:hAnsiTheme="minorHAnsi" w:cstheme="minorBidi"/>
          <w:sz w:val="22"/>
          <w:szCs w:val="22"/>
          <w:lang w:eastAsia="en-US"/>
        </w:rPr>
        <w:t>notifies the University RSA where purchasing may alter the conditions of the Management Licence.</w:t>
      </w:r>
    </w:p>
    <w:p w14:paraId="3CC23785" w14:textId="656047A6" w:rsidR="00A72D64" w:rsidRPr="004F649E" w:rsidRDefault="00A72D64" w:rsidP="004F649E">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4F649E">
        <w:rPr>
          <w:rFonts w:asciiTheme="minorHAnsi" w:eastAsiaTheme="minorHAnsi" w:hAnsiTheme="minorHAnsi" w:cstheme="minorBidi"/>
          <w:sz w:val="22"/>
          <w:szCs w:val="22"/>
          <w:lang w:eastAsia="en-US"/>
        </w:rPr>
        <w:lastRenderedPageBreak/>
        <w:t xml:space="preserve">When purchasing a radiation source, </w:t>
      </w:r>
      <w:r w:rsidR="004F649E">
        <w:rPr>
          <w:rFonts w:asciiTheme="minorHAnsi" w:eastAsiaTheme="minorHAnsi" w:hAnsiTheme="minorHAnsi" w:cstheme="minorBidi"/>
          <w:sz w:val="22"/>
          <w:szCs w:val="22"/>
          <w:lang w:eastAsia="en-US"/>
        </w:rPr>
        <w:t>m</w:t>
      </w:r>
      <w:r w:rsidRPr="004F649E">
        <w:rPr>
          <w:rFonts w:asciiTheme="minorHAnsi" w:eastAsiaTheme="minorHAnsi" w:hAnsiTheme="minorHAnsi" w:cstheme="minorBidi"/>
          <w:sz w:val="22"/>
          <w:szCs w:val="22"/>
          <w:lang w:eastAsia="en-US"/>
        </w:rPr>
        <w:t xml:space="preserve">anagers/supervisors </w:t>
      </w:r>
      <w:r w:rsidR="007E6C2A" w:rsidRPr="004F649E">
        <w:rPr>
          <w:rFonts w:asciiTheme="minorHAnsi" w:eastAsiaTheme="minorHAnsi" w:hAnsiTheme="minorHAnsi" w:cstheme="minorBidi"/>
          <w:sz w:val="22"/>
          <w:szCs w:val="22"/>
          <w:lang w:eastAsia="en-US"/>
        </w:rPr>
        <w:t>shall</w:t>
      </w:r>
      <w:r w:rsidRPr="004F649E">
        <w:rPr>
          <w:rFonts w:asciiTheme="minorHAnsi" w:eastAsiaTheme="minorHAnsi" w:hAnsiTheme="minorHAnsi" w:cstheme="minorBidi"/>
          <w:sz w:val="22"/>
          <w:szCs w:val="22"/>
          <w:lang w:eastAsia="en-US"/>
        </w:rPr>
        <w:t>:</w:t>
      </w:r>
    </w:p>
    <w:p w14:paraId="01D8CA6D" w14:textId="7682A666" w:rsidR="00A72D64" w:rsidRPr="004F649E"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4F649E">
        <w:rPr>
          <w:rFonts w:asciiTheme="minorHAnsi" w:eastAsiaTheme="minorHAnsi" w:hAnsiTheme="minorHAnsi" w:cstheme="minorBidi"/>
          <w:sz w:val="22"/>
          <w:szCs w:val="22"/>
          <w:lang w:eastAsia="en-US"/>
        </w:rPr>
        <w:t xml:space="preserve">comply with the </w:t>
      </w:r>
      <w:hyperlink r:id="rId21" w:history="1">
        <w:r w:rsidR="004F649E" w:rsidRPr="004F649E">
          <w:rPr>
            <w:rStyle w:val="Hyperlink"/>
            <w:rFonts w:ascii="Calibri" w:hAnsi="Calibri"/>
            <w:sz w:val="22"/>
            <w:szCs w:val="22"/>
          </w:rPr>
          <w:t>Health &amp; Safety: Purchasing requirements</w:t>
        </w:r>
      </w:hyperlink>
      <w:r w:rsidRPr="004F649E">
        <w:rPr>
          <w:rFonts w:asciiTheme="minorHAnsi" w:eastAsiaTheme="minorHAnsi" w:hAnsiTheme="minorHAnsi" w:cstheme="minorBidi"/>
          <w:sz w:val="22"/>
          <w:szCs w:val="22"/>
          <w:lang w:eastAsia="en-US"/>
        </w:rPr>
        <w:t>;</w:t>
      </w:r>
    </w:p>
    <w:p w14:paraId="74DA7AA8" w14:textId="77777777" w:rsidR="00A72D64" w:rsidRPr="004F649E"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4F649E">
        <w:rPr>
          <w:rFonts w:asciiTheme="minorHAnsi" w:eastAsiaTheme="minorHAnsi" w:hAnsiTheme="minorHAnsi" w:cstheme="minorBidi"/>
          <w:sz w:val="22"/>
          <w:szCs w:val="22"/>
          <w:lang w:eastAsia="en-US"/>
        </w:rPr>
        <w:t>advise the University RSA where the Management Licence number is required; and</w:t>
      </w:r>
    </w:p>
    <w:p w14:paraId="7CA06EAC" w14:textId="77777777" w:rsidR="00A72D64" w:rsidRPr="004F649E"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4F649E">
        <w:rPr>
          <w:rFonts w:asciiTheme="minorHAnsi" w:eastAsiaTheme="minorHAnsi" w:hAnsiTheme="minorHAnsi" w:cstheme="minorBidi"/>
          <w:sz w:val="22"/>
          <w:szCs w:val="22"/>
          <w:lang w:eastAsia="en-US"/>
        </w:rPr>
        <w:t>advise the University RSA and the DRSO where the purchase may alter the conditions of the Management Licence.</w:t>
      </w:r>
    </w:p>
    <w:p w14:paraId="31C2C621" w14:textId="0189E000" w:rsidR="00A72D64" w:rsidRPr="00253B95" w:rsidRDefault="00A72D64" w:rsidP="00253B95">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 xml:space="preserve">The University RSA when advised of the purchase of a radiation source </w:t>
      </w:r>
      <w:r w:rsidR="007E6C2A" w:rsidRPr="00253B95">
        <w:rPr>
          <w:rFonts w:asciiTheme="minorHAnsi" w:eastAsiaTheme="minorHAnsi" w:hAnsiTheme="minorHAnsi" w:cstheme="minorBidi"/>
          <w:sz w:val="22"/>
          <w:szCs w:val="22"/>
          <w:lang w:eastAsia="en-US"/>
        </w:rPr>
        <w:t>shall</w:t>
      </w:r>
      <w:r w:rsidRPr="00253B95">
        <w:rPr>
          <w:rFonts w:asciiTheme="minorHAnsi" w:eastAsiaTheme="minorHAnsi" w:hAnsiTheme="minorHAnsi" w:cstheme="minorBidi"/>
          <w:sz w:val="22"/>
          <w:szCs w:val="22"/>
          <w:lang w:eastAsia="en-US"/>
        </w:rPr>
        <w:t xml:space="preserve"> contact the </w:t>
      </w:r>
      <w:r w:rsidR="00512405">
        <w:rPr>
          <w:rFonts w:asciiTheme="minorHAnsi" w:eastAsiaTheme="minorHAnsi" w:hAnsiTheme="minorHAnsi" w:cstheme="minorBidi"/>
          <w:sz w:val="22"/>
          <w:szCs w:val="22"/>
          <w:lang w:eastAsia="en-US"/>
        </w:rPr>
        <w:t>DH</w:t>
      </w:r>
      <w:r w:rsidRPr="00253B95">
        <w:rPr>
          <w:rFonts w:asciiTheme="minorHAnsi" w:eastAsiaTheme="minorHAnsi" w:hAnsiTheme="minorHAnsi" w:cstheme="minorBidi"/>
          <w:sz w:val="22"/>
          <w:szCs w:val="22"/>
          <w:lang w:eastAsia="en-US"/>
        </w:rPr>
        <w:t xml:space="preserve"> to update the conditions of the Management Licence (if applicable).</w:t>
      </w:r>
    </w:p>
    <w:p w14:paraId="1837AD64" w14:textId="77777777" w:rsidR="00A72D64" w:rsidRPr="00253B95" w:rsidRDefault="00A72D64" w:rsidP="00253B95">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Refer to Section 13 of the Ionising radiation management plan for additional information with regards to purchasing.</w:t>
      </w:r>
    </w:p>
    <w:p w14:paraId="2B03A128" w14:textId="77777777" w:rsidR="00A75EE8" w:rsidRPr="00A72D64" w:rsidRDefault="00A72D64" w:rsidP="00A72D64">
      <w:pPr>
        <w:pStyle w:val="Heading2"/>
        <w:ind w:left="900" w:hanging="900"/>
        <w:rPr>
          <w:rFonts w:asciiTheme="minorHAnsi" w:hAnsiTheme="minorHAnsi"/>
        </w:rPr>
      </w:pPr>
      <w:r w:rsidRPr="00A72D64">
        <w:rPr>
          <w:rFonts w:asciiTheme="minorHAnsi" w:hAnsiTheme="minorHAnsi"/>
        </w:rPr>
        <w:t>Inventory</w:t>
      </w:r>
    </w:p>
    <w:p w14:paraId="454A4E7A" w14:textId="08495ABB" w:rsidR="00A72D64" w:rsidRPr="00253B95" w:rsidRDefault="00A72D64" w:rsidP="00253B95">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 xml:space="preserve">The DRSO </w:t>
      </w:r>
      <w:r w:rsidR="007E6C2A" w:rsidRPr="00253B95">
        <w:rPr>
          <w:rFonts w:asciiTheme="minorHAnsi" w:eastAsiaTheme="minorHAnsi" w:hAnsiTheme="minorHAnsi" w:cstheme="minorBidi"/>
          <w:sz w:val="22"/>
          <w:szCs w:val="22"/>
          <w:lang w:eastAsia="en-US"/>
        </w:rPr>
        <w:t>shall</w:t>
      </w:r>
      <w:r w:rsidRPr="00253B95">
        <w:rPr>
          <w:rFonts w:asciiTheme="minorHAnsi" w:eastAsiaTheme="minorHAnsi" w:hAnsiTheme="minorHAnsi" w:cstheme="minorBidi"/>
          <w:sz w:val="22"/>
          <w:szCs w:val="22"/>
          <w:lang w:eastAsia="en-US"/>
        </w:rPr>
        <w:t xml:space="preserve"> maintain a local area ionising radiation inventory.  The local area ionising radiation inventory </w:t>
      </w:r>
      <w:r w:rsidR="007E6C2A" w:rsidRPr="00253B95">
        <w:rPr>
          <w:rFonts w:asciiTheme="minorHAnsi" w:eastAsiaTheme="minorHAnsi" w:hAnsiTheme="minorHAnsi" w:cstheme="minorBidi"/>
          <w:sz w:val="22"/>
          <w:szCs w:val="22"/>
          <w:lang w:eastAsia="en-US"/>
        </w:rPr>
        <w:t>shall</w:t>
      </w:r>
      <w:r w:rsidRPr="00253B95">
        <w:rPr>
          <w:rFonts w:asciiTheme="minorHAnsi" w:eastAsiaTheme="minorHAnsi" w:hAnsiTheme="minorHAnsi" w:cstheme="minorBidi"/>
          <w:sz w:val="22"/>
          <w:szCs w:val="22"/>
          <w:lang w:eastAsia="en-US"/>
        </w:rPr>
        <w:t xml:space="preserve"> include:</w:t>
      </w:r>
    </w:p>
    <w:p w14:paraId="4EB17B15" w14:textId="05093049" w:rsidR="00A72D64"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radiation sources;</w:t>
      </w:r>
    </w:p>
    <w:p w14:paraId="4C8E13D8" w14:textId="736EEE39" w:rsidR="005635C5" w:rsidRPr="00253B95" w:rsidRDefault="005635C5"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permitted practices; and</w:t>
      </w:r>
    </w:p>
    <w:p w14:paraId="09CBA987" w14:textId="615B1A7E" w:rsidR="00A72D64" w:rsidRPr="00253B95"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locations of the radiation sources</w:t>
      </w:r>
      <w:r w:rsidR="005635C5">
        <w:rPr>
          <w:rFonts w:asciiTheme="minorHAnsi" w:eastAsiaTheme="minorHAnsi" w:hAnsiTheme="minorHAnsi" w:cstheme="minorBidi"/>
          <w:sz w:val="22"/>
          <w:szCs w:val="22"/>
          <w:lang w:eastAsia="en-US"/>
        </w:rPr>
        <w:t>.</w:t>
      </w:r>
    </w:p>
    <w:p w14:paraId="7BEFD44E" w14:textId="77777777" w:rsidR="00A72D64" w:rsidRPr="00253B95" w:rsidRDefault="00A72D64" w:rsidP="00253B95">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 xml:space="preserve">The DRSO </w:t>
      </w:r>
      <w:r w:rsidR="007E6C2A" w:rsidRPr="00253B95">
        <w:rPr>
          <w:rFonts w:asciiTheme="minorHAnsi" w:eastAsiaTheme="minorHAnsi" w:hAnsiTheme="minorHAnsi" w:cstheme="minorBidi"/>
          <w:sz w:val="22"/>
          <w:szCs w:val="22"/>
          <w:lang w:eastAsia="en-US"/>
        </w:rPr>
        <w:t>shall</w:t>
      </w:r>
      <w:r w:rsidRPr="00253B95">
        <w:rPr>
          <w:rFonts w:asciiTheme="minorHAnsi" w:eastAsiaTheme="minorHAnsi" w:hAnsiTheme="minorHAnsi" w:cstheme="minorBidi"/>
          <w:sz w:val="22"/>
          <w:szCs w:val="22"/>
          <w:lang w:eastAsia="en-US"/>
        </w:rPr>
        <w:t xml:space="preserve"> notify the University RSA where there are changes to the inventory.</w:t>
      </w:r>
    </w:p>
    <w:p w14:paraId="3AB0B690" w14:textId="77777777" w:rsidR="00A72D64" w:rsidRPr="00253B95" w:rsidRDefault="00A72D64" w:rsidP="00253B95">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Refer to Section 14 of the Ionising radiation management plan for additional information with regards to inventory requirements.</w:t>
      </w:r>
    </w:p>
    <w:p w14:paraId="28588077" w14:textId="77777777" w:rsidR="00A72D64" w:rsidRPr="00A72D64" w:rsidRDefault="00A72D64" w:rsidP="00A72D64">
      <w:pPr>
        <w:pStyle w:val="Heading2"/>
        <w:ind w:left="900" w:hanging="900"/>
        <w:rPr>
          <w:rFonts w:asciiTheme="minorHAnsi" w:hAnsiTheme="minorHAnsi"/>
        </w:rPr>
      </w:pPr>
      <w:r w:rsidRPr="00A72D64">
        <w:rPr>
          <w:rFonts w:asciiTheme="minorHAnsi" w:hAnsiTheme="minorHAnsi"/>
        </w:rPr>
        <w:t>Training</w:t>
      </w:r>
    </w:p>
    <w:p w14:paraId="66451A03" w14:textId="05428EC1" w:rsidR="00A72D64" w:rsidRPr="00253B95" w:rsidRDefault="00A72D64" w:rsidP="00253B95">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 xml:space="preserve">The Director, Health &amp; Safety </w:t>
      </w:r>
      <w:r w:rsidR="007E6C2A" w:rsidRPr="00253B95">
        <w:rPr>
          <w:rFonts w:asciiTheme="minorHAnsi" w:eastAsiaTheme="minorHAnsi" w:hAnsiTheme="minorHAnsi" w:cstheme="minorBidi"/>
          <w:sz w:val="22"/>
          <w:szCs w:val="22"/>
          <w:lang w:eastAsia="en-US"/>
        </w:rPr>
        <w:t>shall</w:t>
      </w:r>
      <w:r w:rsidRPr="00253B95">
        <w:rPr>
          <w:rFonts w:asciiTheme="minorHAnsi" w:eastAsiaTheme="minorHAnsi" w:hAnsiTheme="minorHAnsi" w:cstheme="minorBidi"/>
          <w:sz w:val="22"/>
          <w:szCs w:val="22"/>
          <w:lang w:eastAsia="en-US"/>
        </w:rPr>
        <w:t xml:space="preserve"> determine, publish and deliver specialist training for ionising radiation in accordance with the </w:t>
      </w:r>
      <w:hyperlink r:id="rId22" w:history="1">
        <w:r w:rsidR="00253B95" w:rsidRPr="00253B95">
          <w:rPr>
            <w:rStyle w:val="Hyperlink"/>
            <w:rFonts w:ascii="Calibri" w:hAnsi="Calibri"/>
          </w:rPr>
          <w:t>Health &amp; Safety: Training requirements</w:t>
        </w:r>
      </w:hyperlink>
      <w:r w:rsidRPr="00253B95">
        <w:rPr>
          <w:rFonts w:asciiTheme="minorHAnsi" w:eastAsiaTheme="minorHAnsi" w:hAnsiTheme="minorHAnsi" w:cstheme="minorBidi"/>
          <w:sz w:val="22"/>
          <w:szCs w:val="22"/>
          <w:lang w:eastAsia="en-US"/>
        </w:rPr>
        <w:t>.</w:t>
      </w:r>
    </w:p>
    <w:p w14:paraId="0403DB8E" w14:textId="0713D359" w:rsidR="00A72D64" w:rsidRPr="00253B95" w:rsidRDefault="00A72D64" w:rsidP="00253B95">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 xml:space="preserve">The Head of Department/School </w:t>
      </w:r>
      <w:r w:rsidR="007E6C2A" w:rsidRPr="00253B95">
        <w:rPr>
          <w:rFonts w:asciiTheme="minorHAnsi" w:eastAsiaTheme="minorHAnsi" w:hAnsiTheme="minorHAnsi" w:cstheme="minorBidi"/>
          <w:sz w:val="22"/>
          <w:szCs w:val="22"/>
          <w:lang w:eastAsia="en-US"/>
        </w:rPr>
        <w:t>shall</w:t>
      </w:r>
      <w:r w:rsidRPr="00253B95">
        <w:rPr>
          <w:rFonts w:asciiTheme="minorHAnsi" w:eastAsiaTheme="minorHAnsi" w:hAnsiTheme="minorHAnsi" w:cstheme="minorBidi"/>
          <w:sz w:val="22"/>
          <w:szCs w:val="22"/>
          <w:lang w:eastAsia="en-US"/>
        </w:rPr>
        <w:t xml:space="preserve"> provide resources that record and maintain ionising radiation records in accordance with the </w:t>
      </w:r>
      <w:hyperlink r:id="rId23" w:history="1">
        <w:r w:rsidR="00253B95" w:rsidRPr="00253B95">
          <w:rPr>
            <w:rStyle w:val="Hyperlink"/>
            <w:rFonts w:ascii="Calibri" w:hAnsi="Calibri"/>
          </w:rPr>
          <w:t>Health &amp; Safety: Training requirements</w:t>
        </w:r>
      </w:hyperlink>
      <w:r w:rsidRPr="00253B95">
        <w:rPr>
          <w:rFonts w:asciiTheme="minorHAnsi" w:eastAsiaTheme="minorHAnsi" w:hAnsiTheme="minorHAnsi" w:cstheme="minorBidi"/>
          <w:sz w:val="22"/>
          <w:szCs w:val="22"/>
          <w:lang w:eastAsia="en-US"/>
        </w:rPr>
        <w:t>.</w:t>
      </w:r>
    </w:p>
    <w:p w14:paraId="230A90BB" w14:textId="77777777" w:rsidR="00A72D64" w:rsidRPr="00253B95" w:rsidRDefault="00A72D64" w:rsidP="00253B95">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 xml:space="preserve">All staff and students who purchase, handle or dispose of radiation sources </w:t>
      </w:r>
      <w:r w:rsidR="007E6C2A" w:rsidRPr="00253B95">
        <w:rPr>
          <w:rFonts w:asciiTheme="minorHAnsi" w:eastAsiaTheme="minorHAnsi" w:hAnsiTheme="minorHAnsi" w:cstheme="minorBidi"/>
          <w:sz w:val="22"/>
          <w:szCs w:val="22"/>
          <w:lang w:eastAsia="en-US"/>
        </w:rPr>
        <w:t>shall</w:t>
      </w:r>
      <w:r w:rsidRPr="00253B95">
        <w:rPr>
          <w:rFonts w:asciiTheme="minorHAnsi" w:eastAsiaTheme="minorHAnsi" w:hAnsiTheme="minorHAnsi" w:cstheme="minorBidi"/>
          <w:sz w:val="22"/>
          <w:szCs w:val="22"/>
          <w:lang w:eastAsia="en-US"/>
        </w:rPr>
        <w:t xml:space="preserve"> complete specialist training for ionising radiation.</w:t>
      </w:r>
    </w:p>
    <w:p w14:paraId="675F2DF9" w14:textId="77777777" w:rsidR="00A72D64" w:rsidRPr="00253B95" w:rsidRDefault="00A72D64" w:rsidP="00253B95">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 xml:space="preserve">The manager/supervisor </w:t>
      </w:r>
      <w:r w:rsidR="007E6C2A" w:rsidRPr="00253B95">
        <w:rPr>
          <w:rFonts w:asciiTheme="minorHAnsi" w:eastAsiaTheme="minorHAnsi" w:hAnsiTheme="minorHAnsi" w:cstheme="minorBidi"/>
          <w:sz w:val="22"/>
          <w:szCs w:val="22"/>
          <w:lang w:eastAsia="en-US"/>
        </w:rPr>
        <w:t>shall</w:t>
      </w:r>
      <w:r w:rsidRPr="00253B95">
        <w:rPr>
          <w:rFonts w:asciiTheme="minorHAnsi" w:eastAsiaTheme="minorHAnsi" w:hAnsiTheme="minorHAnsi" w:cstheme="minorBidi"/>
          <w:sz w:val="22"/>
          <w:szCs w:val="22"/>
          <w:lang w:eastAsia="en-US"/>
        </w:rPr>
        <w:t>:</w:t>
      </w:r>
    </w:p>
    <w:p w14:paraId="497393B5" w14:textId="77777777" w:rsidR="00A72D64" w:rsidRPr="00253B95"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identify staff and students who require specialist training for ionising radiation; and</w:t>
      </w:r>
    </w:p>
    <w:p w14:paraId="71F64FF5" w14:textId="77777777" w:rsidR="00A72D64" w:rsidRPr="00253B95"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253B95">
        <w:rPr>
          <w:rFonts w:asciiTheme="minorHAnsi" w:eastAsiaTheme="minorHAnsi" w:hAnsiTheme="minorHAnsi" w:cstheme="minorBidi"/>
          <w:sz w:val="22"/>
          <w:szCs w:val="22"/>
          <w:lang w:eastAsia="en-US"/>
        </w:rPr>
        <w:t>arrange for staff and students to undertake specialist training for ionising radiation.</w:t>
      </w:r>
    </w:p>
    <w:p w14:paraId="1166559B" w14:textId="77777777" w:rsidR="00B82508" w:rsidRPr="00B82508" w:rsidRDefault="00A72D64" w:rsidP="00B82508">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Refer to Section 15 of the Radiation management plan for additional information with regards to training requirements.</w:t>
      </w:r>
    </w:p>
    <w:p w14:paraId="1DEEC87E" w14:textId="77777777" w:rsidR="00A72D64" w:rsidRPr="00A72D64" w:rsidRDefault="00A72D64" w:rsidP="00A72D64">
      <w:pPr>
        <w:pStyle w:val="Heading2"/>
        <w:ind w:left="900" w:hanging="900"/>
        <w:rPr>
          <w:rFonts w:asciiTheme="minorHAnsi" w:hAnsiTheme="minorHAnsi"/>
        </w:rPr>
      </w:pPr>
      <w:r w:rsidRPr="00A72D64">
        <w:rPr>
          <w:rFonts w:asciiTheme="minorHAnsi" w:hAnsiTheme="minorHAnsi"/>
        </w:rPr>
        <w:t>Disposal and waste management</w:t>
      </w:r>
    </w:p>
    <w:p w14:paraId="6C8E518D" w14:textId="77777777" w:rsidR="00A72D64" w:rsidRPr="00B82508" w:rsidRDefault="00A72D64" w:rsidP="00B82508">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Radiation sources can be disposed of where the:</w:t>
      </w:r>
    </w:p>
    <w:p w14:paraId="2ADB8EE0" w14:textId="77777777" w:rsidR="00A72D64" w:rsidRPr="00B82508"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 xml:space="preserve">radioactive material activity falls below the limits defined in the </w:t>
      </w:r>
      <w:r w:rsidR="00B82508">
        <w:rPr>
          <w:rFonts w:asciiTheme="minorHAnsi" w:eastAsiaTheme="minorHAnsi" w:hAnsiTheme="minorHAnsi" w:cstheme="minorBidi"/>
          <w:i/>
          <w:sz w:val="22"/>
          <w:szCs w:val="22"/>
          <w:lang w:eastAsia="en-US"/>
        </w:rPr>
        <w:t>Radiation Regulations 201</w:t>
      </w:r>
      <w:r w:rsidRPr="00B82508">
        <w:rPr>
          <w:rFonts w:asciiTheme="minorHAnsi" w:eastAsiaTheme="minorHAnsi" w:hAnsiTheme="minorHAnsi" w:cstheme="minorBidi"/>
          <w:i/>
          <w:sz w:val="22"/>
          <w:szCs w:val="22"/>
          <w:lang w:eastAsia="en-US"/>
        </w:rPr>
        <w:t>7</w:t>
      </w:r>
      <w:r w:rsidRPr="00B82508">
        <w:rPr>
          <w:rFonts w:asciiTheme="minorHAnsi" w:eastAsiaTheme="minorHAnsi" w:hAnsiTheme="minorHAnsi" w:cstheme="minorBidi"/>
          <w:sz w:val="22"/>
          <w:szCs w:val="22"/>
          <w:lang w:eastAsia="en-US"/>
        </w:rPr>
        <w:t xml:space="preserve"> (Vic); or</w:t>
      </w:r>
    </w:p>
    <w:p w14:paraId="4404FC92" w14:textId="77777777" w:rsidR="00A72D64" w:rsidRPr="00B82508"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radiation apparatus is rendered incapable of emitting ionising radiation.</w:t>
      </w:r>
    </w:p>
    <w:p w14:paraId="0E5A34AD" w14:textId="77777777" w:rsidR="00B82508" w:rsidRDefault="00B82508" w:rsidP="00B82508">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Where radioactive waste falls below the </w:t>
      </w:r>
      <w:r w:rsidRPr="00B82508">
        <w:rPr>
          <w:rFonts w:asciiTheme="minorHAnsi" w:eastAsiaTheme="minorHAnsi" w:hAnsiTheme="minorHAnsi" w:cstheme="minorBidi"/>
          <w:sz w:val="22"/>
          <w:szCs w:val="22"/>
          <w:lang w:eastAsia="en-US"/>
        </w:rPr>
        <w:t xml:space="preserve">limits defined in the </w:t>
      </w:r>
      <w:r>
        <w:rPr>
          <w:rFonts w:asciiTheme="minorHAnsi" w:eastAsiaTheme="minorHAnsi" w:hAnsiTheme="minorHAnsi" w:cstheme="minorBidi"/>
          <w:i/>
          <w:sz w:val="22"/>
          <w:szCs w:val="22"/>
          <w:lang w:eastAsia="en-US"/>
        </w:rPr>
        <w:t>Radiation Regulations 201</w:t>
      </w:r>
      <w:r w:rsidRPr="00B82508">
        <w:rPr>
          <w:rFonts w:asciiTheme="minorHAnsi" w:eastAsiaTheme="minorHAnsi" w:hAnsiTheme="minorHAnsi" w:cstheme="minorBidi"/>
          <w:i/>
          <w:sz w:val="22"/>
          <w:szCs w:val="22"/>
          <w:lang w:eastAsia="en-US"/>
        </w:rPr>
        <w:t>7</w:t>
      </w:r>
      <w:r w:rsidRPr="00B8250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(Vic) the waste is deemed to no longer be radioactive.</w:t>
      </w:r>
    </w:p>
    <w:p w14:paraId="35A376D6" w14:textId="77777777" w:rsidR="00A72D64" w:rsidRPr="00B82508" w:rsidRDefault="00A72D64" w:rsidP="00B82508">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 xml:space="preserve">The manager/supervisor </w:t>
      </w:r>
      <w:r w:rsidR="007E6C2A" w:rsidRPr="00B82508">
        <w:rPr>
          <w:rFonts w:asciiTheme="minorHAnsi" w:eastAsiaTheme="minorHAnsi" w:hAnsiTheme="minorHAnsi" w:cstheme="minorBidi"/>
          <w:sz w:val="22"/>
          <w:szCs w:val="22"/>
          <w:lang w:eastAsia="en-US"/>
        </w:rPr>
        <w:t>shall</w:t>
      </w:r>
      <w:r w:rsidRPr="00B82508">
        <w:rPr>
          <w:rFonts w:asciiTheme="minorHAnsi" w:eastAsiaTheme="minorHAnsi" w:hAnsiTheme="minorHAnsi" w:cstheme="minorBidi"/>
          <w:sz w:val="22"/>
          <w:szCs w:val="22"/>
          <w:lang w:eastAsia="en-US"/>
        </w:rPr>
        <w:t>:</w:t>
      </w:r>
    </w:p>
    <w:p w14:paraId="5B12CD1A" w14:textId="0D4712C5" w:rsidR="00A72D64" w:rsidRPr="00B82508"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 xml:space="preserve">comply with the </w:t>
      </w:r>
      <w:hyperlink r:id="rId24" w:history="1">
        <w:r w:rsidR="00B82508" w:rsidRPr="00B82508">
          <w:rPr>
            <w:rStyle w:val="Hyperlink"/>
            <w:rFonts w:asciiTheme="minorHAnsi" w:eastAsiaTheme="minorHAnsi" w:hAnsiTheme="minorHAnsi" w:cstheme="minorBidi"/>
            <w:sz w:val="22"/>
            <w:szCs w:val="22"/>
            <w:lang w:eastAsia="en-US"/>
          </w:rPr>
          <w:t>Health &amp; Safety: Waste requirements</w:t>
        </w:r>
      </w:hyperlink>
      <w:r w:rsidRPr="00B82508">
        <w:rPr>
          <w:rFonts w:asciiTheme="minorHAnsi" w:eastAsiaTheme="minorHAnsi" w:hAnsiTheme="minorHAnsi" w:cstheme="minorBidi"/>
          <w:sz w:val="22"/>
          <w:szCs w:val="22"/>
          <w:lang w:eastAsia="en-US"/>
        </w:rPr>
        <w:t xml:space="preserve"> when disposing of radioactive </w:t>
      </w:r>
      <w:r w:rsidR="00B82508">
        <w:rPr>
          <w:rFonts w:asciiTheme="minorHAnsi" w:eastAsiaTheme="minorHAnsi" w:hAnsiTheme="minorHAnsi" w:cstheme="minorBidi"/>
          <w:sz w:val="22"/>
          <w:szCs w:val="22"/>
          <w:lang w:eastAsia="en-US"/>
        </w:rPr>
        <w:t>material</w:t>
      </w:r>
      <w:r w:rsidRPr="00B82508">
        <w:rPr>
          <w:rFonts w:asciiTheme="minorHAnsi" w:eastAsiaTheme="minorHAnsi" w:hAnsiTheme="minorHAnsi" w:cstheme="minorBidi"/>
          <w:sz w:val="22"/>
          <w:szCs w:val="22"/>
          <w:lang w:eastAsia="en-US"/>
        </w:rPr>
        <w:t xml:space="preserve"> that falls below the limits </w:t>
      </w:r>
      <w:r w:rsidR="00B82508" w:rsidRPr="00B82508">
        <w:rPr>
          <w:rFonts w:asciiTheme="minorHAnsi" w:eastAsiaTheme="minorHAnsi" w:hAnsiTheme="minorHAnsi" w:cstheme="minorBidi"/>
          <w:sz w:val="22"/>
          <w:szCs w:val="22"/>
          <w:lang w:eastAsia="en-US"/>
        </w:rPr>
        <w:t xml:space="preserve">defined in the </w:t>
      </w:r>
      <w:r w:rsidR="00B82508">
        <w:rPr>
          <w:rFonts w:asciiTheme="minorHAnsi" w:eastAsiaTheme="minorHAnsi" w:hAnsiTheme="minorHAnsi" w:cstheme="minorBidi"/>
          <w:i/>
          <w:sz w:val="22"/>
          <w:szCs w:val="22"/>
          <w:lang w:eastAsia="en-US"/>
        </w:rPr>
        <w:t>Radiation Regulations 201</w:t>
      </w:r>
      <w:r w:rsidR="00B82508" w:rsidRPr="00B82508">
        <w:rPr>
          <w:rFonts w:asciiTheme="minorHAnsi" w:eastAsiaTheme="minorHAnsi" w:hAnsiTheme="minorHAnsi" w:cstheme="minorBidi"/>
          <w:i/>
          <w:sz w:val="22"/>
          <w:szCs w:val="22"/>
          <w:lang w:eastAsia="en-US"/>
        </w:rPr>
        <w:t>7</w:t>
      </w:r>
      <w:r w:rsidR="00B82508" w:rsidRPr="00B82508">
        <w:rPr>
          <w:rFonts w:asciiTheme="minorHAnsi" w:eastAsiaTheme="minorHAnsi" w:hAnsiTheme="minorHAnsi" w:cstheme="minorBidi"/>
          <w:sz w:val="22"/>
          <w:szCs w:val="22"/>
          <w:lang w:eastAsia="en-US"/>
        </w:rPr>
        <w:t xml:space="preserve"> (Vic)</w:t>
      </w:r>
      <w:r w:rsidRPr="00B82508">
        <w:rPr>
          <w:rFonts w:asciiTheme="minorHAnsi" w:eastAsiaTheme="minorHAnsi" w:hAnsiTheme="minorHAnsi" w:cstheme="minorBidi"/>
          <w:sz w:val="22"/>
          <w:szCs w:val="22"/>
          <w:lang w:eastAsia="en-US"/>
        </w:rPr>
        <w:t>;</w:t>
      </w:r>
    </w:p>
    <w:p w14:paraId="7B5344B8" w14:textId="77777777" w:rsidR="00A72D64" w:rsidRPr="00B82508"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contact the DRSO where a radiation apparatus requires disposal; and</w:t>
      </w:r>
    </w:p>
    <w:p w14:paraId="448044B9" w14:textId="77777777" w:rsidR="00A72D64" w:rsidRPr="00B82508"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 xml:space="preserve">contact the RSA where radiological </w:t>
      </w:r>
      <w:r w:rsidR="00B82508">
        <w:rPr>
          <w:rFonts w:asciiTheme="minorHAnsi" w:eastAsiaTheme="minorHAnsi" w:hAnsiTheme="minorHAnsi" w:cstheme="minorBidi"/>
          <w:sz w:val="22"/>
          <w:szCs w:val="22"/>
          <w:lang w:eastAsia="en-US"/>
        </w:rPr>
        <w:t>material</w:t>
      </w:r>
      <w:r w:rsidRPr="00B82508">
        <w:rPr>
          <w:rFonts w:asciiTheme="minorHAnsi" w:eastAsiaTheme="minorHAnsi" w:hAnsiTheme="minorHAnsi" w:cstheme="minorBidi"/>
          <w:sz w:val="22"/>
          <w:szCs w:val="22"/>
          <w:lang w:eastAsia="en-US"/>
        </w:rPr>
        <w:t xml:space="preserve"> cannot fall below the limits </w:t>
      </w:r>
      <w:r w:rsidR="00B82508" w:rsidRPr="00B82508">
        <w:rPr>
          <w:rFonts w:asciiTheme="minorHAnsi" w:eastAsiaTheme="minorHAnsi" w:hAnsiTheme="minorHAnsi" w:cstheme="minorBidi"/>
          <w:sz w:val="22"/>
          <w:szCs w:val="22"/>
          <w:lang w:eastAsia="en-US"/>
        </w:rPr>
        <w:t xml:space="preserve">defined in the </w:t>
      </w:r>
      <w:r w:rsidR="00B82508">
        <w:rPr>
          <w:rFonts w:asciiTheme="minorHAnsi" w:eastAsiaTheme="minorHAnsi" w:hAnsiTheme="minorHAnsi" w:cstheme="minorBidi"/>
          <w:i/>
          <w:sz w:val="22"/>
          <w:szCs w:val="22"/>
          <w:lang w:eastAsia="en-US"/>
        </w:rPr>
        <w:t>Radiation Regulations 201</w:t>
      </w:r>
      <w:r w:rsidR="00B82508" w:rsidRPr="00B82508">
        <w:rPr>
          <w:rFonts w:asciiTheme="minorHAnsi" w:eastAsiaTheme="minorHAnsi" w:hAnsiTheme="minorHAnsi" w:cstheme="minorBidi"/>
          <w:i/>
          <w:sz w:val="22"/>
          <w:szCs w:val="22"/>
          <w:lang w:eastAsia="en-US"/>
        </w:rPr>
        <w:t>7</w:t>
      </w:r>
      <w:r w:rsidR="00B82508" w:rsidRPr="00B82508">
        <w:rPr>
          <w:rFonts w:asciiTheme="minorHAnsi" w:eastAsiaTheme="minorHAnsi" w:hAnsiTheme="minorHAnsi" w:cstheme="minorBidi"/>
          <w:sz w:val="22"/>
          <w:szCs w:val="22"/>
          <w:lang w:eastAsia="en-US"/>
        </w:rPr>
        <w:t xml:space="preserve"> (Vic)</w:t>
      </w:r>
      <w:r w:rsidRPr="00B82508">
        <w:rPr>
          <w:rFonts w:asciiTheme="minorHAnsi" w:eastAsiaTheme="minorHAnsi" w:hAnsiTheme="minorHAnsi" w:cstheme="minorBidi"/>
          <w:sz w:val="22"/>
          <w:szCs w:val="22"/>
          <w:lang w:eastAsia="en-US"/>
        </w:rPr>
        <w:t>.</w:t>
      </w:r>
    </w:p>
    <w:p w14:paraId="07D94D0B" w14:textId="4B7D4FC2" w:rsidR="00A72D64" w:rsidRPr="00B82508" w:rsidRDefault="00A72D64" w:rsidP="00B82508">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 xml:space="preserve">The Director, Health &amp; Safety </w:t>
      </w:r>
      <w:r w:rsidR="007E6C2A" w:rsidRPr="00B82508">
        <w:rPr>
          <w:rFonts w:asciiTheme="minorHAnsi" w:eastAsiaTheme="minorHAnsi" w:hAnsiTheme="minorHAnsi" w:cstheme="minorBidi"/>
          <w:sz w:val="22"/>
          <w:szCs w:val="22"/>
          <w:lang w:eastAsia="en-US"/>
        </w:rPr>
        <w:t>shall</w:t>
      </w:r>
      <w:r w:rsidRPr="00B82508">
        <w:rPr>
          <w:rFonts w:asciiTheme="minorHAnsi" w:eastAsiaTheme="minorHAnsi" w:hAnsiTheme="minorHAnsi" w:cstheme="minorBidi"/>
          <w:sz w:val="22"/>
          <w:szCs w:val="22"/>
          <w:lang w:eastAsia="en-US"/>
        </w:rPr>
        <w:t xml:space="preserve"> provide resources to manage radiological waste that does not fall below the limits defined in </w:t>
      </w:r>
      <w:r w:rsidR="00B82508">
        <w:rPr>
          <w:rFonts w:asciiTheme="minorHAnsi" w:eastAsiaTheme="minorHAnsi" w:hAnsiTheme="minorHAnsi" w:cstheme="minorBidi"/>
          <w:sz w:val="22"/>
          <w:szCs w:val="22"/>
          <w:lang w:eastAsia="en-US"/>
        </w:rPr>
        <w:t xml:space="preserve">the </w:t>
      </w:r>
      <w:r w:rsidR="00B82508" w:rsidRPr="00B82508">
        <w:rPr>
          <w:rFonts w:asciiTheme="minorHAnsi" w:eastAsiaTheme="minorHAnsi" w:hAnsiTheme="minorHAnsi" w:cstheme="minorBidi"/>
          <w:i/>
          <w:sz w:val="22"/>
          <w:szCs w:val="22"/>
          <w:lang w:eastAsia="en-US"/>
        </w:rPr>
        <w:t>Radiation Regulations 201</w:t>
      </w:r>
      <w:r w:rsidRPr="00B82508">
        <w:rPr>
          <w:rFonts w:asciiTheme="minorHAnsi" w:eastAsiaTheme="minorHAnsi" w:hAnsiTheme="minorHAnsi" w:cstheme="minorBidi"/>
          <w:i/>
          <w:sz w:val="22"/>
          <w:szCs w:val="22"/>
          <w:lang w:eastAsia="en-US"/>
        </w:rPr>
        <w:t>7</w:t>
      </w:r>
      <w:r w:rsidR="00B82508">
        <w:rPr>
          <w:rFonts w:asciiTheme="minorHAnsi" w:eastAsiaTheme="minorHAnsi" w:hAnsiTheme="minorHAnsi" w:cstheme="minorBidi"/>
          <w:sz w:val="22"/>
          <w:szCs w:val="22"/>
          <w:lang w:eastAsia="en-US"/>
        </w:rPr>
        <w:t xml:space="preserve"> (Vic)</w:t>
      </w:r>
      <w:r w:rsidRPr="00B82508">
        <w:rPr>
          <w:rFonts w:asciiTheme="minorHAnsi" w:eastAsiaTheme="minorHAnsi" w:hAnsiTheme="minorHAnsi" w:cstheme="minorBidi"/>
          <w:sz w:val="22"/>
          <w:szCs w:val="22"/>
          <w:lang w:eastAsia="en-US"/>
        </w:rPr>
        <w:t>.</w:t>
      </w:r>
    </w:p>
    <w:p w14:paraId="366D5EB0" w14:textId="6A70EAD9" w:rsidR="00A72D64" w:rsidRPr="00B82508" w:rsidRDefault="00A72D64" w:rsidP="00B82508">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 xml:space="preserve">The University RSA when advised of the disposal of a radiation apparatus </w:t>
      </w:r>
      <w:r w:rsidR="007E6C2A" w:rsidRPr="00B82508">
        <w:rPr>
          <w:rFonts w:asciiTheme="minorHAnsi" w:eastAsiaTheme="minorHAnsi" w:hAnsiTheme="minorHAnsi" w:cstheme="minorBidi"/>
          <w:sz w:val="22"/>
          <w:szCs w:val="22"/>
          <w:lang w:eastAsia="en-US"/>
        </w:rPr>
        <w:t>shall</w:t>
      </w:r>
      <w:r w:rsidRPr="00B82508">
        <w:rPr>
          <w:rFonts w:asciiTheme="minorHAnsi" w:eastAsiaTheme="minorHAnsi" w:hAnsiTheme="minorHAnsi" w:cstheme="minorBidi"/>
          <w:sz w:val="22"/>
          <w:szCs w:val="22"/>
          <w:lang w:eastAsia="en-US"/>
        </w:rPr>
        <w:t xml:space="preserve"> contact the </w:t>
      </w:r>
      <w:r w:rsidR="00512405">
        <w:rPr>
          <w:rFonts w:asciiTheme="minorHAnsi" w:eastAsiaTheme="minorHAnsi" w:hAnsiTheme="minorHAnsi" w:cstheme="minorBidi"/>
          <w:sz w:val="22"/>
          <w:szCs w:val="22"/>
          <w:lang w:eastAsia="en-US"/>
        </w:rPr>
        <w:t>DH</w:t>
      </w:r>
      <w:r w:rsidRPr="00B82508">
        <w:rPr>
          <w:rFonts w:asciiTheme="minorHAnsi" w:eastAsiaTheme="minorHAnsi" w:hAnsiTheme="minorHAnsi" w:cstheme="minorBidi"/>
          <w:sz w:val="22"/>
          <w:szCs w:val="22"/>
          <w:lang w:eastAsia="en-US"/>
        </w:rPr>
        <w:t xml:space="preserve"> to update the conditions of the Management Licence.</w:t>
      </w:r>
    </w:p>
    <w:p w14:paraId="1CD6488D" w14:textId="77777777" w:rsidR="00A72D64" w:rsidRPr="00B82508" w:rsidRDefault="00A72D64" w:rsidP="00B82508">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Refer to Section 16 of the Radiation management plan for additional information with regards to disposal and waste management.</w:t>
      </w:r>
    </w:p>
    <w:p w14:paraId="63AA0F0E" w14:textId="77777777" w:rsidR="00A72D64" w:rsidRPr="00A72D64" w:rsidRDefault="00A72D64" w:rsidP="00A72D64">
      <w:pPr>
        <w:pStyle w:val="Heading2"/>
        <w:ind w:left="900" w:hanging="900"/>
        <w:rPr>
          <w:rFonts w:asciiTheme="minorHAnsi" w:hAnsiTheme="minorHAnsi"/>
        </w:rPr>
      </w:pPr>
      <w:r w:rsidRPr="00A72D64">
        <w:rPr>
          <w:rFonts w:asciiTheme="minorHAnsi" w:hAnsiTheme="minorHAnsi"/>
        </w:rPr>
        <w:t>Transport</w:t>
      </w:r>
    </w:p>
    <w:p w14:paraId="0E107105" w14:textId="77777777" w:rsidR="00A72D64" w:rsidRPr="00B82508" w:rsidRDefault="00A72D64" w:rsidP="00B82508">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B82508">
        <w:rPr>
          <w:rFonts w:asciiTheme="minorHAnsi" w:eastAsiaTheme="minorHAnsi" w:hAnsiTheme="minorHAnsi" w:cstheme="minorBidi"/>
          <w:sz w:val="22"/>
          <w:szCs w:val="22"/>
          <w:lang w:eastAsia="en-US"/>
        </w:rPr>
        <w:t xml:space="preserve">Excepted packages </w:t>
      </w:r>
      <w:r w:rsidR="006F6D00">
        <w:rPr>
          <w:rFonts w:asciiTheme="minorHAnsi" w:eastAsiaTheme="minorHAnsi" w:hAnsiTheme="minorHAnsi" w:cstheme="minorBidi"/>
          <w:sz w:val="22"/>
          <w:szCs w:val="22"/>
          <w:lang w:eastAsia="en-US"/>
        </w:rPr>
        <w:t>that</w:t>
      </w:r>
      <w:r w:rsidRPr="00B82508">
        <w:rPr>
          <w:rFonts w:asciiTheme="minorHAnsi" w:eastAsiaTheme="minorHAnsi" w:hAnsiTheme="minorHAnsi" w:cstheme="minorBidi"/>
          <w:sz w:val="22"/>
          <w:szCs w:val="22"/>
          <w:lang w:eastAsia="en-US"/>
        </w:rPr>
        <w:t xml:space="preserve"> comply with the </w:t>
      </w:r>
      <w:r w:rsidRPr="00D80B1D">
        <w:rPr>
          <w:rFonts w:asciiTheme="minorHAnsi" w:eastAsiaTheme="minorHAnsi" w:hAnsiTheme="minorHAnsi" w:cstheme="minorBidi"/>
          <w:i/>
          <w:sz w:val="22"/>
          <w:szCs w:val="22"/>
          <w:lang w:eastAsia="en-US"/>
        </w:rPr>
        <w:t>Code of practice for the safe transport</w:t>
      </w:r>
      <w:r w:rsidR="006F6D00" w:rsidRPr="00D80B1D">
        <w:rPr>
          <w:rFonts w:asciiTheme="minorHAnsi" w:eastAsiaTheme="minorHAnsi" w:hAnsiTheme="minorHAnsi" w:cstheme="minorBidi"/>
          <w:i/>
          <w:sz w:val="22"/>
          <w:szCs w:val="22"/>
          <w:lang w:eastAsia="en-US"/>
        </w:rPr>
        <w:t xml:space="preserve"> of radio</w:t>
      </w:r>
      <w:r w:rsidR="00D80B1D" w:rsidRPr="00D80B1D">
        <w:rPr>
          <w:rFonts w:asciiTheme="minorHAnsi" w:eastAsiaTheme="minorHAnsi" w:hAnsiTheme="minorHAnsi" w:cstheme="minorBidi"/>
          <w:i/>
          <w:sz w:val="22"/>
          <w:szCs w:val="22"/>
          <w:lang w:eastAsia="en-US"/>
        </w:rPr>
        <w:t>active material</w:t>
      </w:r>
      <w:r w:rsidR="006F6D00">
        <w:rPr>
          <w:rFonts w:asciiTheme="minorHAnsi" w:eastAsiaTheme="minorHAnsi" w:hAnsiTheme="minorHAnsi" w:cstheme="minorBidi"/>
          <w:sz w:val="22"/>
          <w:szCs w:val="22"/>
          <w:lang w:eastAsia="en-US"/>
        </w:rPr>
        <w:t xml:space="preserve"> </w:t>
      </w:r>
      <w:r w:rsidRPr="00B82508">
        <w:rPr>
          <w:rFonts w:asciiTheme="minorHAnsi" w:eastAsiaTheme="minorHAnsi" w:hAnsiTheme="minorHAnsi" w:cstheme="minorBidi"/>
          <w:sz w:val="22"/>
          <w:szCs w:val="22"/>
          <w:lang w:eastAsia="en-US"/>
        </w:rPr>
        <w:t>are permitted to be transported by staff.</w:t>
      </w:r>
    </w:p>
    <w:p w14:paraId="27CC73A2" w14:textId="77777777"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 xml:space="preserve">The manager/supervisor </w:t>
      </w:r>
      <w:r w:rsidR="007E6C2A" w:rsidRPr="006F6D00">
        <w:rPr>
          <w:rFonts w:asciiTheme="minorHAnsi" w:eastAsiaTheme="minorHAnsi" w:hAnsiTheme="minorHAnsi" w:cstheme="minorBidi"/>
          <w:sz w:val="22"/>
          <w:szCs w:val="22"/>
          <w:lang w:eastAsia="en-US"/>
        </w:rPr>
        <w:t>shall</w:t>
      </w:r>
      <w:r w:rsidRPr="006F6D00">
        <w:rPr>
          <w:rFonts w:asciiTheme="minorHAnsi" w:eastAsiaTheme="minorHAnsi" w:hAnsiTheme="minorHAnsi" w:cstheme="minorBidi"/>
          <w:sz w:val="22"/>
          <w:szCs w:val="22"/>
          <w:lang w:eastAsia="en-US"/>
        </w:rPr>
        <w:t xml:space="preserve"> ensure that excepted packages are transported in accordance with </w:t>
      </w:r>
      <w:r w:rsidRPr="00D80B1D">
        <w:rPr>
          <w:rFonts w:asciiTheme="minorHAnsi" w:eastAsiaTheme="minorHAnsi" w:hAnsiTheme="minorHAnsi" w:cstheme="minorBidi"/>
          <w:i/>
          <w:sz w:val="22"/>
          <w:szCs w:val="22"/>
          <w:lang w:eastAsia="en-US"/>
        </w:rPr>
        <w:t>Code of practice for the safe transport of radioactive material</w:t>
      </w:r>
      <w:r w:rsidRPr="006F6D00">
        <w:rPr>
          <w:rFonts w:asciiTheme="minorHAnsi" w:eastAsiaTheme="minorHAnsi" w:hAnsiTheme="minorHAnsi" w:cstheme="minorBidi"/>
          <w:sz w:val="22"/>
          <w:szCs w:val="22"/>
          <w:lang w:eastAsia="en-US"/>
        </w:rPr>
        <w:t xml:space="preserve"> including the provision of:</w:t>
      </w:r>
    </w:p>
    <w:p w14:paraId="697CC4C6" w14:textId="77777777" w:rsidR="00A72D64" w:rsidRPr="006F6D00"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appropriate labelling;</w:t>
      </w:r>
    </w:p>
    <w:p w14:paraId="7295BF3C" w14:textId="77777777" w:rsidR="00A72D64" w:rsidRPr="006F6D00"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appropriate packaging;</w:t>
      </w:r>
    </w:p>
    <w:p w14:paraId="75D662CB" w14:textId="77777777" w:rsidR="00A72D64" w:rsidRPr="006F6D00"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spill kits (where applicable);</w:t>
      </w:r>
    </w:p>
    <w:p w14:paraId="3C990BA5" w14:textId="77777777" w:rsidR="00A72D64" w:rsidRPr="006F6D00"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material safety data sheets (where applicable); and</w:t>
      </w:r>
    </w:p>
    <w:p w14:paraId="56608332" w14:textId="77777777" w:rsidR="00A72D64" w:rsidRPr="006F6D00"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emergency contacts and instructions.</w:t>
      </w:r>
    </w:p>
    <w:p w14:paraId="4F95EF3A" w14:textId="77777777"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Excepted packages cannot be transported through Australia Post.</w:t>
      </w:r>
    </w:p>
    <w:p w14:paraId="46076AA6" w14:textId="77777777"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 xml:space="preserve">Radioactive sources that cannot be transported as excepted packages </w:t>
      </w:r>
      <w:r w:rsidR="007E6C2A" w:rsidRPr="006F6D00">
        <w:rPr>
          <w:rFonts w:asciiTheme="minorHAnsi" w:eastAsiaTheme="minorHAnsi" w:hAnsiTheme="minorHAnsi" w:cstheme="minorBidi"/>
          <w:sz w:val="22"/>
          <w:szCs w:val="22"/>
          <w:lang w:eastAsia="en-US"/>
        </w:rPr>
        <w:t>shall</w:t>
      </w:r>
      <w:r w:rsidRPr="006F6D00">
        <w:rPr>
          <w:rFonts w:asciiTheme="minorHAnsi" w:eastAsiaTheme="minorHAnsi" w:hAnsiTheme="minorHAnsi" w:cstheme="minorBidi"/>
          <w:sz w:val="22"/>
          <w:szCs w:val="22"/>
          <w:lang w:eastAsia="en-US"/>
        </w:rPr>
        <w:t xml:space="preserve"> be transported by an organisation who is licensed to transport radioactive sources.</w:t>
      </w:r>
    </w:p>
    <w:p w14:paraId="25932F55" w14:textId="77777777"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 xml:space="preserve">When requested, the University RSA </w:t>
      </w:r>
      <w:r w:rsidR="007E6C2A" w:rsidRPr="006F6D00">
        <w:rPr>
          <w:rFonts w:asciiTheme="minorHAnsi" w:eastAsiaTheme="minorHAnsi" w:hAnsiTheme="minorHAnsi" w:cstheme="minorBidi"/>
          <w:sz w:val="22"/>
          <w:szCs w:val="22"/>
          <w:lang w:eastAsia="en-US"/>
        </w:rPr>
        <w:t>shall</w:t>
      </w:r>
      <w:r w:rsidRPr="006F6D00">
        <w:rPr>
          <w:rFonts w:asciiTheme="minorHAnsi" w:eastAsiaTheme="minorHAnsi" w:hAnsiTheme="minorHAnsi" w:cstheme="minorBidi"/>
          <w:sz w:val="22"/>
          <w:szCs w:val="22"/>
          <w:lang w:eastAsia="en-US"/>
        </w:rPr>
        <w:t xml:space="preserve"> provide advice on the transport requirements for radiation sources.</w:t>
      </w:r>
    </w:p>
    <w:p w14:paraId="1A8B9F3B" w14:textId="77777777"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Refer to Section 17 of the Radiation management plan for additional information with regards to transport of radioactive sources.</w:t>
      </w:r>
    </w:p>
    <w:p w14:paraId="79685B9E" w14:textId="6B329212" w:rsidR="00A72D64" w:rsidRPr="00A72D64" w:rsidRDefault="00A72D64" w:rsidP="00A72D64">
      <w:pPr>
        <w:pStyle w:val="Heading2"/>
        <w:ind w:left="900" w:hanging="900"/>
        <w:rPr>
          <w:rFonts w:asciiTheme="minorHAnsi" w:hAnsiTheme="minorHAnsi"/>
        </w:rPr>
      </w:pPr>
      <w:r w:rsidRPr="00A72D64">
        <w:rPr>
          <w:rFonts w:asciiTheme="minorHAnsi" w:hAnsiTheme="minorHAnsi"/>
        </w:rPr>
        <w:t>Incidents requiring notification</w:t>
      </w:r>
    </w:p>
    <w:p w14:paraId="338FBDA7" w14:textId="77777777"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bookmarkStart w:id="1" w:name="_Ref173568052"/>
      <w:bookmarkStart w:id="2" w:name="_Toc191961203"/>
      <w:r w:rsidRPr="006F6D00">
        <w:rPr>
          <w:rFonts w:asciiTheme="minorHAnsi" w:eastAsiaTheme="minorHAnsi" w:hAnsiTheme="minorHAnsi" w:cstheme="minorBidi"/>
          <w:sz w:val="22"/>
          <w:szCs w:val="22"/>
          <w:lang w:eastAsia="en-US"/>
        </w:rPr>
        <w:t xml:space="preserve">The manager/supervisor, following a radiological incident </w:t>
      </w:r>
      <w:r w:rsidR="007E6C2A" w:rsidRPr="006F6D00">
        <w:rPr>
          <w:rFonts w:asciiTheme="minorHAnsi" w:eastAsiaTheme="minorHAnsi" w:hAnsiTheme="minorHAnsi" w:cstheme="minorBidi"/>
          <w:sz w:val="22"/>
          <w:szCs w:val="22"/>
          <w:lang w:eastAsia="en-US"/>
        </w:rPr>
        <w:t>shall</w:t>
      </w:r>
      <w:r w:rsidRPr="006F6D00">
        <w:rPr>
          <w:rFonts w:asciiTheme="minorHAnsi" w:eastAsiaTheme="minorHAnsi" w:hAnsiTheme="minorHAnsi" w:cstheme="minorBidi"/>
          <w:sz w:val="22"/>
          <w:szCs w:val="22"/>
          <w:lang w:eastAsia="en-US"/>
        </w:rPr>
        <w:t>:</w:t>
      </w:r>
    </w:p>
    <w:p w14:paraId="2C6B6FE2" w14:textId="77777777" w:rsidR="00A72D64" w:rsidRPr="006F6D00"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immediately notify the DRSO and the University RSA;</w:t>
      </w:r>
    </w:p>
    <w:p w14:paraId="30AFFE21" w14:textId="77777777" w:rsidR="00A72D64" w:rsidRPr="006F6D00"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immediately commence emergency procedures (if required); and</w:t>
      </w:r>
    </w:p>
    <w:p w14:paraId="6AB50756" w14:textId="5E2F480C" w:rsidR="00A72D64" w:rsidRPr="006F6D00"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lastRenderedPageBreak/>
        <w:t xml:space="preserve">record and investigate the incident in accordance with the </w:t>
      </w:r>
      <w:hyperlink r:id="rId25" w:history="1">
        <w:r w:rsidR="006F6D00" w:rsidRPr="006F6D00">
          <w:rPr>
            <w:rStyle w:val="Hyperlink"/>
            <w:rFonts w:asciiTheme="minorHAnsi" w:hAnsiTheme="minorHAnsi"/>
            <w:sz w:val="22"/>
            <w:szCs w:val="22"/>
          </w:rPr>
          <w:t>Health &amp; Safety: Incident injury hazard reporting and investigation requirements</w:t>
        </w:r>
      </w:hyperlink>
      <w:r w:rsidRPr="006F6D00">
        <w:rPr>
          <w:rFonts w:asciiTheme="minorHAnsi" w:eastAsiaTheme="minorHAnsi" w:hAnsiTheme="minorHAnsi" w:cstheme="minorBidi"/>
          <w:sz w:val="22"/>
          <w:szCs w:val="22"/>
          <w:lang w:eastAsia="en-US"/>
        </w:rPr>
        <w:t>.</w:t>
      </w:r>
    </w:p>
    <w:p w14:paraId="3DE755CB" w14:textId="371FF843"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 xml:space="preserve">The University RSA will assess the incident details and determine if the incident requires notification to the </w:t>
      </w:r>
      <w:r w:rsidR="00512405">
        <w:rPr>
          <w:rFonts w:asciiTheme="minorHAnsi" w:eastAsiaTheme="minorHAnsi" w:hAnsiTheme="minorHAnsi" w:cstheme="minorBidi"/>
          <w:sz w:val="22"/>
          <w:szCs w:val="22"/>
          <w:lang w:eastAsia="en-US"/>
        </w:rPr>
        <w:t>DH</w:t>
      </w:r>
      <w:r w:rsidRPr="006F6D00">
        <w:rPr>
          <w:rFonts w:asciiTheme="minorHAnsi" w:eastAsiaTheme="minorHAnsi" w:hAnsiTheme="minorHAnsi" w:cstheme="minorBidi"/>
          <w:sz w:val="22"/>
          <w:szCs w:val="22"/>
          <w:lang w:eastAsia="en-US"/>
        </w:rPr>
        <w:t>.</w:t>
      </w:r>
    </w:p>
    <w:p w14:paraId="6ED327A2" w14:textId="47632F20"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 xml:space="preserve">The Director, Health &amp; Safety or delegate will notify the </w:t>
      </w:r>
      <w:r w:rsidR="00512405">
        <w:rPr>
          <w:rFonts w:asciiTheme="minorHAnsi" w:eastAsiaTheme="minorHAnsi" w:hAnsiTheme="minorHAnsi" w:cstheme="minorBidi"/>
          <w:sz w:val="22"/>
          <w:szCs w:val="22"/>
          <w:lang w:eastAsia="en-US"/>
        </w:rPr>
        <w:t xml:space="preserve">DH </w:t>
      </w:r>
      <w:r w:rsidRPr="006F6D00">
        <w:rPr>
          <w:rFonts w:asciiTheme="minorHAnsi" w:eastAsiaTheme="minorHAnsi" w:hAnsiTheme="minorHAnsi" w:cstheme="minorBidi"/>
          <w:sz w:val="22"/>
          <w:szCs w:val="22"/>
          <w:lang w:eastAsia="en-US"/>
        </w:rPr>
        <w:t>in the prescribed manner where the incident requires notification.</w:t>
      </w:r>
    </w:p>
    <w:p w14:paraId="35A4585B" w14:textId="534D9124"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 xml:space="preserve">Refer to Section 18 of the Radiation management plan for additional information with regards to incidents that require notification to the </w:t>
      </w:r>
      <w:r w:rsidR="00512405">
        <w:rPr>
          <w:rFonts w:asciiTheme="minorHAnsi" w:eastAsiaTheme="minorHAnsi" w:hAnsiTheme="minorHAnsi" w:cstheme="minorBidi"/>
          <w:sz w:val="22"/>
          <w:szCs w:val="22"/>
          <w:lang w:eastAsia="en-US"/>
        </w:rPr>
        <w:t>DH</w:t>
      </w:r>
      <w:r w:rsidRPr="006F6D00">
        <w:rPr>
          <w:rFonts w:asciiTheme="minorHAnsi" w:eastAsiaTheme="minorHAnsi" w:hAnsiTheme="minorHAnsi" w:cstheme="minorBidi"/>
          <w:sz w:val="22"/>
          <w:szCs w:val="22"/>
          <w:lang w:eastAsia="en-US"/>
        </w:rPr>
        <w:t>.</w:t>
      </w:r>
    </w:p>
    <w:bookmarkEnd w:id="1"/>
    <w:bookmarkEnd w:id="2"/>
    <w:p w14:paraId="7CDE611D" w14:textId="77777777" w:rsidR="00A72D64" w:rsidRPr="00A72D64" w:rsidRDefault="00A72D64" w:rsidP="00A72D64">
      <w:pPr>
        <w:pStyle w:val="Heading2"/>
        <w:ind w:left="900" w:hanging="900"/>
        <w:rPr>
          <w:rFonts w:asciiTheme="minorHAnsi" w:hAnsiTheme="minorHAnsi"/>
        </w:rPr>
      </w:pPr>
      <w:r w:rsidRPr="00A72D64">
        <w:rPr>
          <w:rFonts w:asciiTheme="minorHAnsi" w:hAnsiTheme="minorHAnsi"/>
        </w:rPr>
        <w:t>Emergency management</w:t>
      </w:r>
    </w:p>
    <w:p w14:paraId="7A408F5E" w14:textId="77777777" w:rsidR="00A72D64" w:rsidRPr="006F6D00" w:rsidRDefault="006F6D00"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manager/s</w:t>
      </w:r>
      <w:r w:rsidR="00A72D64" w:rsidRPr="006F6D00">
        <w:rPr>
          <w:rFonts w:asciiTheme="minorHAnsi" w:eastAsiaTheme="minorHAnsi" w:hAnsiTheme="minorHAnsi" w:cstheme="minorBidi"/>
          <w:sz w:val="22"/>
          <w:szCs w:val="22"/>
          <w:lang w:eastAsia="en-US"/>
        </w:rPr>
        <w:t xml:space="preserve">upervisor </w:t>
      </w:r>
      <w:r w:rsidR="007E6C2A" w:rsidRPr="006F6D00">
        <w:rPr>
          <w:rFonts w:asciiTheme="minorHAnsi" w:eastAsiaTheme="minorHAnsi" w:hAnsiTheme="minorHAnsi" w:cstheme="minorBidi"/>
          <w:sz w:val="22"/>
          <w:szCs w:val="22"/>
          <w:lang w:eastAsia="en-US"/>
        </w:rPr>
        <w:t>shall</w:t>
      </w:r>
      <w:r w:rsidR="00A72D64" w:rsidRPr="006F6D00">
        <w:rPr>
          <w:rFonts w:asciiTheme="minorHAnsi" w:eastAsiaTheme="minorHAnsi" w:hAnsiTheme="minorHAnsi" w:cstheme="minorBidi"/>
          <w:sz w:val="22"/>
          <w:szCs w:val="22"/>
          <w:lang w:eastAsia="en-US"/>
        </w:rPr>
        <w:t xml:space="preserve"> develop and maintain emergency procedures that </w:t>
      </w:r>
      <w:r w:rsidRPr="006F6D00">
        <w:rPr>
          <w:rFonts w:asciiTheme="minorHAnsi" w:eastAsiaTheme="minorHAnsi" w:hAnsiTheme="minorHAnsi" w:cstheme="minorBidi"/>
          <w:sz w:val="22"/>
          <w:szCs w:val="22"/>
          <w:lang w:eastAsia="en-US"/>
        </w:rPr>
        <w:t>consider</w:t>
      </w:r>
      <w:r w:rsidR="00A72D64" w:rsidRPr="006F6D00">
        <w:rPr>
          <w:rFonts w:asciiTheme="minorHAnsi" w:eastAsiaTheme="minorHAnsi" w:hAnsiTheme="minorHAnsi" w:cstheme="minorBidi"/>
          <w:sz w:val="22"/>
          <w:szCs w:val="22"/>
          <w:lang w:eastAsia="en-US"/>
        </w:rPr>
        <w:t>:</w:t>
      </w:r>
    </w:p>
    <w:p w14:paraId="19C8F07A" w14:textId="77777777" w:rsidR="00A72D64" w:rsidRPr="006F6D00"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the type and use of radiation source;</w:t>
      </w:r>
    </w:p>
    <w:p w14:paraId="4CBE3E61" w14:textId="77777777" w:rsidR="004730A5"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the established local area emergency procedures;</w:t>
      </w:r>
      <w:r w:rsidR="004730A5">
        <w:rPr>
          <w:rFonts w:asciiTheme="minorHAnsi" w:eastAsiaTheme="minorHAnsi" w:hAnsiTheme="minorHAnsi" w:cstheme="minorBidi"/>
          <w:sz w:val="22"/>
          <w:szCs w:val="22"/>
          <w:lang w:eastAsia="en-US"/>
        </w:rPr>
        <w:t xml:space="preserve"> </w:t>
      </w:r>
    </w:p>
    <w:p w14:paraId="396BE2B6" w14:textId="77777777" w:rsidR="00A72D64" w:rsidRPr="006F6D00" w:rsidRDefault="004730A5"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University of Melbourne emergency requirements; and</w:t>
      </w:r>
    </w:p>
    <w:p w14:paraId="7AE520ED" w14:textId="270D0DC8" w:rsidR="00A72D64" w:rsidRPr="006F6D00" w:rsidRDefault="00A72D64" w:rsidP="004730A5">
      <w:pPr>
        <w:pStyle w:val="policyplain"/>
        <w:numPr>
          <w:ilvl w:val="0"/>
          <w:numId w:val="3"/>
        </w:numPr>
        <w:shd w:val="clear" w:color="auto" w:fill="FFFFFF"/>
        <w:spacing w:before="0" w:beforeAutospacing="0" w:after="120" w:afterAutospacing="0" w:line="288" w:lineRule="auto"/>
        <w:ind w:left="851" w:hanging="851"/>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 xml:space="preserve">the requirements of the </w:t>
      </w:r>
      <w:hyperlink r:id="rId26" w:history="1">
        <w:r w:rsidR="006F6D00" w:rsidRPr="006F6D00">
          <w:rPr>
            <w:rStyle w:val="Hyperlink"/>
            <w:rFonts w:asciiTheme="minorHAnsi" w:hAnsiTheme="minorHAnsi"/>
            <w:sz w:val="22"/>
            <w:szCs w:val="22"/>
          </w:rPr>
          <w:t>Health and Safety: First aid requirements</w:t>
        </w:r>
      </w:hyperlink>
      <w:r w:rsidRPr="006F6D00">
        <w:rPr>
          <w:rFonts w:asciiTheme="minorHAnsi" w:eastAsiaTheme="minorHAnsi" w:hAnsiTheme="minorHAnsi" w:cstheme="minorBidi"/>
          <w:sz w:val="22"/>
          <w:szCs w:val="22"/>
          <w:lang w:eastAsia="en-US"/>
        </w:rPr>
        <w:t>.</w:t>
      </w:r>
    </w:p>
    <w:p w14:paraId="432D28DF" w14:textId="77777777" w:rsidR="00A72D64" w:rsidRPr="006F6D00" w:rsidRDefault="006F6D00"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manager/s</w:t>
      </w:r>
      <w:r w:rsidR="00A72D64" w:rsidRPr="006F6D00">
        <w:rPr>
          <w:rFonts w:asciiTheme="minorHAnsi" w:eastAsiaTheme="minorHAnsi" w:hAnsiTheme="minorHAnsi" w:cstheme="minorBidi"/>
          <w:sz w:val="22"/>
          <w:szCs w:val="22"/>
          <w:lang w:eastAsia="en-US"/>
        </w:rPr>
        <w:t xml:space="preserve">upervisor </w:t>
      </w:r>
      <w:r w:rsidR="007E6C2A" w:rsidRPr="006F6D00">
        <w:rPr>
          <w:rFonts w:asciiTheme="minorHAnsi" w:eastAsiaTheme="minorHAnsi" w:hAnsiTheme="minorHAnsi" w:cstheme="minorBidi"/>
          <w:sz w:val="22"/>
          <w:szCs w:val="22"/>
          <w:lang w:eastAsia="en-US"/>
        </w:rPr>
        <w:t>shall</w:t>
      </w:r>
      <w:r w:rsidR="00A72D64" w:rsidRPr="006F6D00">
        <w:rPr>
          <w:rFonts w:asciiTheme="minorHAnsi" w:eastAsiaTheme="minorHAnsi" w:hAnsiTheme="minorHAnsi" w:cstheme="minorBidi"/>
          <w:sz w:val="22"/>
          <w:szCs w:val="22"/>
          <w:lang w:eastAsia="en-US"/>
        </w:rPr>
        <w:t xml:space="preserve"> ensure staff and students are aware of and understand the emergency procedures.</w:t>
      </w:r>
    </w:p>
    <w:p w14:paraId="3685C7C2" w14:textId="160F5569"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 xml:space="preserve">Following an emergency, the manager/supervisor </w:t>
      </w:r>
      <w:r w:rsidR="007E6C2A" w:rsidRPr="006F6D00">
        <w:rPr>
          <w:rFonts w:asciiTheme="minorHAnsi" w:eastAsiaTheme="minorHAnsi" w:hAnsiTheme="minorHAnsi" w:cstheme="minorBidi"/>
          <w:sz w:val="22"/>
          <w:szCs w:val="22"/>
          <w:lang w:eastAsia="en-US"/>
        </w:rPr>
        <w:t>shall</w:t>
      </w:r>
      <w:r w:rsidRPr="006F6D00">
        <w:rPr>
          <w:rFonts w:asciiTheme="minorHAnsi" w:eastAsiaTheme="minorHAnsi" w:hAnsiTheme="minorHAnsi" w:cstheme="minorBidi"/>
          <w:sz w:val="22"/>
          <w:szCs w:val="22"/>
          <w:lang w:eastAsia="en-US"/>
        </w:rPr>
        <w:t xml:space="preserve"> record and investigate the incident in accordance with the </w:t>
      </w:r>
      <w:hyperlink r:id="rId27" w:history="1">
        <w:r w:rsidR="006F6D00" w:rsidRPr="006F6D00">
          <w:rPr>
            <w:rStyle w:val="Hyperlink"/>
            <w:rFonts w:asciiTheme="minorHAnsi" w:hAnsiTheme="minorHAnsi"/>
            <w:sz w:val="22"/>
            <w:szCs w:val="22"/>
          </w:rPr>
          <w:t>Health &amp; Safety: Incident injury hazard reporting and investigation requirements</w:t>
        </w:r>
      </w:hyperlink>
      <w:r w:rsidRPr="006F6D00">
        <w:rPr>
          <w:rFonts w:asciiTheme="minorHAnsi" w:eastAsiaTheme="minorHAnsi" w:hAnsiTheme="minorHAnsi" w:cstheme="minorBidi"/>
          <w:sz w:val="22"/>
          <w:szCs w:val="22"/>
          <w:lang w:eastAsia="en-US"/>
        </w:rPr>
        <w:t>.</w:t>
      </w:r>
    </w:p>
    <w:p w14:paraId="454D21A9" w14:textId="77777777"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Refer to Section 19 of the Radiation management plan for additional information with regards to emergency management.</w:t>
      </w:r>
    </w:p>
    <w:p w14:paraId="3B113579" w14:textId="77777777" w:rsidR="00A72D64" w:rsidRPr="00A72D64" w:rsidRDefault="00A72D64" w:rsidP="00A72D64">
      <w:pPr>
        <w:pStyle w:val="Heading2"/>
        <w:ind w:left="900" w:hanging="900"/>
        <w:rPr>
          <w:rFonts w:asciiTheme="minorHAnsi" w:hAnsiTheme="minorHAnsi"/>
        </w:rPr>
      </w:pPr>
      <w:r w:rsidRPr="00A72D64">
        <w:rPr>
          <w:rFonts w:asciiTheme="minorHAnsi" w:hAnsiTheme="minorHAnsi"/>
        </w:rPr>
        <w:t>Laboratory certification</w:t>
      </w:r>
    </w:p>
    <w:p w14:paraId="1E3D3E12" w14:textId="77777777"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 xml:space="preserve">Laboratories using radiation sources </w:t>
      </w:r>
      <w:r w:rsidR="007E6C2A" w:rsidRPr="006F6D00">
        <w:rPr>
          <w:rFonts w:asciiTheme="minorHAnsi" w:eastAsiaTheme="minorHAnsi" w:hAnsiTheme="minorHAnsi" w:cstheme="minorBidi"/>
          <w:sz w:val="22"/>
          <w:szCs w:val="22"/>
          <w:lang w:eastAsia="en-US"/>
        </w:rPr>
        <w:t>shall</w:t>
      </w:r>
      <w:r w:rsidRPr="006F6D00">
        <w:rPr>
          <w:rFonts w:asciiTheme="minorHAnsi" w:eastAsiaTheme="minorHAnsi" w:hAnsiTheme="minorHAnsi" w:cstheme="minorBidi"/>
          <w:sz w:val="22"/>
          <w:szCs w:val="22"/>
          <w:lang w:eastAsia="en-US"/>
        </w:rPr>
        <w:t xml:space="preserve"> complete University ionising radiation laboratory certification.  The purpose of this certification is to ensure that the laboratory:</w:t>
      </w:r>
    </w:p>
    <w:p w14:paraId="2E830D96" w14:textId="77777777" w:rsidR="00A72D64" w:rsidRPr="006F6D00" w:rsidRDefault="00A72D64" w:rsidP="004730A5">
      <w:pPr>
        <w:pStyle w:val="policyplain"/>
        <w:numPr>
          <w:ilvl w:val="0"/>
          <w:numId w:val="3"/>
        </w:numPr>
        <w:shd w:val="clear" w:color="auto" w:fill="FFFFFF"/>
        <w:spacing w:before="0" w:beforeAutospacing="0" w:after="120" w:afterAutospacing="0" w:line="288" w:lineRule="auto"/>
        <w:ind w:left="993" w:hanging="993"/>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complies with legal requirements;</w:t>
      </w:r>
    </w:p>
    <w:p w14:paraId="74ACED2F" w14:textId="77777777" w:rsidR="00A72D64" w:rsidRPr="006F6D00" w:rsidRDefault="00A72D64" w:rsidP="004730A5">
      <w:pPr>
        <w:pStyle w:val="policyplain"/>
        <w:numPr>
          <w:ilvl w:val="0"/>
          <w:numId w:val="3"/>
        </w:numPr>
        <w:shd w:val="clear" w:color="auto" w:fill="FFFFFF"/>
        <w:spacing w:before="0" w:beforeAutospacing="0" w:after="120" w:afterAutospacing="0" w:line="288" w:lineRule="auto"/>
        <w:ind w:left="993" w:hanging="993"/>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complies with University requirements; and</w:t>
      </w:r>
    </w:p>
    <w:p w14:paraId="29141F09" w14:textId="77777777" w:rsidR="00A72D64" w:rsidRPr="006F6D00" w:rsidRDefault="00A72D64" w:rsidP="004730A5">
      <w:pPr>
        <w:pStyle w:val="policyplain"/>
        <w:numPr>
          <w:ilvl w:val="0"/>
          <w:numId w:val="3"/>
        </w:numPr>
        <w:shd w:val="clear" w:color="auto" w:fill="FFFFFF"/>
        <w:spacing w:before="0" w:beforeAutospacing="0" w:after="120" w:afterAutospacing="0" w:line="288" w:lineRule="auto"/>
        <w:ind w:left="993" w:hanging="993"/>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adopts the radiation protection principles when undertaking ionising radiation activities.</w:t>
      </w:r>
    </w:p>
    <w:p w14:paraId="03F75299" w14:textId="77777777"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 xml:space="preserve">Laboratory certification will be </w:t>
      </w:r>
      <w:r w:rsidR="006F6D00">
        <w:rPr>
          <w:rFonts w:asciiTheme="minorHAnsi" w:eastAsiaTheme="minorHAnsi" w:hAnsiTheme="minorHAnsi" w:cstheme="minorBidi"/>
          <w:sz w:val="22"/>
          <w:szCs w:val="22"/>
          <w:lang w:eastAsia="en-US"/>
        </w:rPr>
        <w:t>coordinated</w:t>
      </w:r>
      <w:r w:rsidRPr="006F6D00">
        <w:rPr>
          <w:rFonts w:asciiTheme="minorHAnsi" w:eastAsiaTheme="minorHAnsi" w:hAnsiTheme="minorHAnsi" w:cstheme="minorBidi"/>
          <w:sz w:val="22"/>
          <w:szCs w:val="22"/>
          <w:lang w:eastAsia="en-US"/>
        </w:rPr>
        <w:t xml:space="preserve"> by the University RSA or delegate.</w:t>
      </w:r>
    </w:p>
    <w:p w14:paraId="42285F25" w14:textId="03725DEE" w:rsidR="00A72D64" w:rsidRPr="006F6D00" w:rsidRDefault="00A72D64"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sidRPr="006F6D00">
        <w:rPr>
          <w:rFonts w:asciiTheme="minorHAnsi" w:eastAsiaTheme="minorHAnsi" w:hAnsiTheme="minorHAnsi" w:cstheme="minorBidi"/>
          <w:sz w:val="22"/>
          <w:szCs w:val="22"/>
          <w:lang w:eastAsia="en-US"/>
        </w:rPr>
        <w:t xml:space="preserve">The Director, Health &amp; Safety will publish and maintain guidance material with regards to certification for ionising radiation laboratories.  The guidance material will </w:t>
      </w:r>
      <w:r w:rsidR="006F6D00" w:rsidRPr="006F6D00">
        <w:rPr>
          <w:rFonts w:asciiTheme="minorHAnsi" w:eastAsiaTheme="minorHAnsi" w:hAnsiTheme="minorHAnsi" w:cstheme="minorBidi"/>
          <w:sz w:val="22"/>
          <w:szCs w:val="22"/>
          <w:lang w:eastAsia="en-US"/>
        </w:rPr>
        <w:t>consider</w:t>
      </w:r>
      <w:r w:rsidRPr="006F6D00">
        <w:rPr>
          <w:rFonts w:asciiTheme="minorHAnsi" w:eastAsiaTheme="minorHAnsi" w:hAnsiTheme="minorHAnsi" w:cstheme="minorBidi"/>
          <w:sz w:val="22"/>
          <w:szCs w:val="22"/>
          <w:lang w:eastAsia="en-US"/>
        </w:rPr>
        <w:t xml:space="preserve"> the requirements of the University procedures and relevant legislation and establish the University's default standards for ionising management requirements in laboratories.</w:t>
      </w:r>
    </w:p>
    <w:p w14:paraId="21D6E4B0" w14:textId="7512EAAA" w:rsidR="006F6D00" w:rsidRPr="005635C5" w:rsidRDefault="005635C5" w:rsidP="006F6D00">
      <w:pPr>
        <w:pStyle w:val="policyplain"/>
        <w:shd w:val="clear" w:color="auto" w:fill="FFFFFF"/>
        <w:spacing w:before="240" w:beforeAutospacing="0" w:after="120" w:afterAutospacing="0" w:line="288" w:lineRule="auto"/>
        <w:rPr>
          <w:rStyle w:val="Hyperlink"/>
          <w:rFonts w:asciiTheme="minorHAnsi" w:hAnsiTheme="minorHAnsi"/>
          <w:sz w:val="22"/>
          <w:szCs w:val="22"/>
        </w:rPr>
      </w:pPr>
      <w:r>
        <w:rPr>
          <w:rFonts w:asciiTheme="minorHAnsi" w:hAnsiTheme="minorHAnsi"/>
          <w:sz w:val="22"/>
          <w:szCs w:val="22"/>
        </w:rPr>
        <w:fldChar w:fldCharType="begin"/>
      </w:r>
      <w:r w:rsidR="005321C0">
        <w:rPr>
          <w:rFonts w:asciiTheme="minorHAnsi" w:hAnsiTheme="minorHAnsi"/>
          <w:sz w:val="22"/>
          <w:szCs w:val="22"/>
        </w:rPr>
        <w:instrText>HYPERLINK "https://safety.unimelb.edu.au/safety-topics/radiation"</w:instrText>
      </w:r>
      <w:r w:rsidR="005321C0">
        <w:rPr>
          <w:rFonts w:asciiTheme="minorHAnsi" w:hAnsiTheme="minorHAnsi"/>
          <w:sz w:val="22"/>
          <w:szCs w:val="22"/>
        </w:rPr>
      </w:r>
      <w:r>
        <w:rPr>
          <w:rFonts w:asciiTheme="minorHAnsi" w:hAnsiTheme="minorHAnsi"/>
          <w:sz w:val="22"/>
          <w:szCs w:val="22"/>
        </w:rPr>
        <w:fldChar w:fldCharType="separate"/>
      </w:r>
      <w:r w:rsidRPr="005635C5">
        <w:rPr>
          <w:rStyle w:val="Hyperlink"/>
          <w:rFonts w:asciiTheme="minorHAnsi" w:hAnsiTheme="minorHAnsi"/>
          <w:sz w:val="22"/>
          <w:szCs w:val="22"/>
        </w:rPr>
        <w:t>https://safety.unimelb.edu.au/safety-topics/radiation</w:t>
      </w:r>
    </w:p>
    <w:p w14:paraId="4C0FEA09" w14:textId="36A4AF1D" w:rsidR="00A72D64" w:rsidRPr="006F6D00" w:rsidRDefault="005635C5" w:rsidP="006F6D00">
      <w:pPr>
        <w:pStyle w:val="policyplain"/>
        <w:shd w:val="clear" w:color="auto" w:fill="FFFFFF"/>
        <w:spacing w:before="240" w:beforeAutospacing="0" w:after="120" w:afterAutospacing="0" w:line="288" w:lineRule="auto"/>
        <w:rPr>
          <w:rFonts w:asciiTheme="minorHAnsi" w:eastAsiaTheme="minorHAnsi" w:hAnsiTheme="minorHAnsi" w:cstheme="minorBidi"/>
          <w:sz w:val="22"/>
          <w:szCs w:val="22"/>
          <w:lang w:eastAsia="en-US"/>
        </w:rPr>
      </w:pPr>
      <w:r>
        <w:rPr>
          <w:rFonts w:asciiTheme="minorHAnsi" w:hAnsiTheme="minorHAnsi"/>
          <w:sz w:val="22"/>
          <w:szCs w:val="22"/>
        </w:rPr>
        <w:fldChar w:fldCharType="end"/>
      </w:r>
      <w:r w:rsidR="00A72D64" w:rsidRPr="006F6D00">
        <w:rPr>
          <w:rFonts w:asciiTheme="minorHAnsi" w:eastAsiaTheme="minorHAnsi" w:hAnsiTheme="minorHAnsi" w:cstheme="minorBidi"/>
          <w:sz w:val="22"/>
          <w:szCs w:val="22"/>
          <w:lang w:eastAsia="en-US"/>
        </w:rPr>
        <w:t>Refer to Section 20 of the Radiation management plan for additional information with regards to laboratory certification.</w:t>
      </w:r>
    </w:p>
    <w:p w14:paraId="19923AA8" w14:textId="77777777" w:rsidR="00C91486" w:rsidRPr="00A72D64" w:rsidRDefault="00C91486" w:rsidP="00C91486">
      <w:pPr>
        <w:pStyle w:val="Heading1"/>
        <w:ind w:left="902" w:hanging="902"/>
        <w:rPr>
          <w:rFonts w:asciiTheme="minorHAnsi" w:hAnsiTheme="minorHAnsi"/>
        </w:rPr>
      </w:pPr>
      <w:r w:rsidRPr="00A72D64">
        <w:rPr>
          <w:rFonts w:asciiTheme="minorHAnsi" w:hAnsiTheme="minorHAnsi"/>
        </w:rPr>
        <w:t>References</w:t>
      </w:r>
    </w:p>
    <w:p w14:paraId="19E0FB47" w14:textId="77777777" w:rsidR="00C91486" w:rsidRPr="00A72D64" w:rsidRDefault="00C91486" w:rsidP="00C91486">
      <w:pPr>
        <w:spacing w:before="240"/>
      </w:pPr>
      <w:r w:rsidRPr="00A72D64">
        <w:rPr>
          <w:i/>
        </w:rPr>
        <w:t>Occupational Health and Safety Act 2004</w:t>
      </w:r>
      <w:r w:rsidRPr="00A72D64">
        <w:t xml:space="preserve"> (Vic)</w:t>
      </w:r>
    </w:p>
    <w:p w14:paraId="671487C4" w14:textId="77777777" w:rsidR="00A72D64" w:rsidRPr="00A72D64" w:rsidRDefault="00A72D64" w:rsidP="00C91486">
      <w:pPr>
        <w:spacing w:before="240"/>
      </w:pPr>
      <w:r w:rsidRPr="00A72D64">
        <w:rPr>
          <w:i/>
        </w:rPr>
        <w:lastRenderedPageBreak/>
        <w:t>Occupational Health and Safety Regulations 2017</w:t>
      </w:r>
      <w:r w:rsidRPr="00A72D64">
        <w:t xml:space="preserve"> (Vic)</w:t>
      </w:r>
    </w:p>
    <w:p w14:paraId="19A95428" w14:textId="77777777" w:rsidR="00A75EE8" w:rsidRPr="00A72D64" w:rsidRDefault="00A75EE8" w:rsidP="00C91486">
      <w:pPr>
        <w:spacing w:before="240"/>
      </w:pPr>
      <w:r w:rsidRPr="00A72D64">
        <w:rPr>
          <w:i/>
        </w:rPr>
        <w:t>Radiation Act 2005</w:t>
      </w:r>
      <w:r w:rsidR="00A72D64" w:rsidRPr="00A72D64">
        <w:t xml:space="preserve"> (Vic)</w:t>
      </w:r>
    </w:p>
    <w:p w14:paraId="100E2FDE" w14:textId="77777777" w:rsidR="00A75EE8" w:rsidRPr="00A72D64" w:rsidRDefault="00A75EE8" w:rsidP="00C91486">
      <w:pPr>
        <w:spacing w:before="240"/>
      </w:pPr>
      <w:r w:rsidRPr="00A72D64">
        <w:rPr>
          <w:i/>
        </w:rPr>
        <w:t>Radiation Regulations 2017</w:t>
      </w:r>
      <w:r w:rsidR="00A72D64" w:rsidRPr="00A72D64">
        <w:t xml:space="preserve"> (Vic)</w:t>
      </w:r>
    </w:p>
    <w:p w14:paraId="0B4F0702" w14:textId="77777777" w:rsidR="00C91486" w:rsidRPr="00A72D64" w:rsidRDefault="00FA600C" w:rsidP="00C91486">
      <w:r w:rsidRPr="00A72D64">
        <w:rPr>
          <w:i/>
        </w:rPr>
        <w:t>The 2007 Recommendations of the International Commission on Radiological Protection</w:t>
      </w:r>
      <w:r w:rsidRPr="00A72D64">
        <w:t xml:space="preserve"> International Commission on Radiological Protection, 2007</w:t>
      </w:r>
    </w:p>
    <w:p w14:paraId="71CC8368" w14:textId="28A32A16" w:rsidR="00A72D64" w:rsidRPr="00A72D64" w:rsidRDefault="00A72D64" w:rsidP="00A72D64">
      <w:r w:rsidRPr="00A72D64">
        <w:t>Department of Health, Victoria, Mandatory radiation safety requiremen</w:t>
      </w:r>
      <w:r w:rsidR="00D80B1D">
        <w:t>ts for use licence holders</w:t>
      </w:r>
      <w:r w:rsidR="00F85415">
        <w:t xml:space="preserve"> (Use Licence Condition)</w:t>
      </w:r>
    </w:p>
    <w:p w14:paraId="4DDA2903" w14:textId="2D150804" w:rsidR="00A72D64" w:rsidRPr="00A72D64" w:rsidRDefault="00A72D64" w:rsidP="00A72D64">
      <w:r w:rsidRPr="00A72D64">
        <w:t>Department of Health, Victoria, Mandatory radiation safety requirements. Management li</w:t>
      </w:r>
      <w:r w:rsidR="00D80B1D">
        <w:t>cence holder’s obligations</w:t>
      </w:r>
    </w:p>
    <w:p w14:paraId="45643839" w14:textId="140FB96B" w:rsidR="00A72D64" w:rsidRPr="00A72D64" w:rsidRDefault="00A72D64" w:rsidP="00A72D64">
      <w:r w:rsidRPr="00A72D64">
        <w:t>Department of Health, Victoria, Mandatory report</w:t>
      </w:r>
      <w:r w:rsidR="00D80B1D">
        <w:t>ing of radiation incidents</w:t>
      </w:r>
    </w:p>
    <w:p w14:paraId="30CDBE45" w14:textId="77777777" w:rsidR="00A72D64" w:rsidRPr="00A72D64" w:rsidRDefault="00A72D64" w:rsidP="00A72D64">
      <w:r w:rsidRPr="00A72D64">
        <w:t>AS 2243.4: Safety in laboratories. Ionizing radiations</w:t>
      </w:r>
    </w:p>
    <w:p w14:paraId="6009358E" w14:textId="77777777" w:rsidR="00A72D64" w:rsidRPr="00A72D64" w:rsidRDefault="00A72D64" w:rsidP="00A72D64">
      <w:r w:rsidRPr="00A72D64">
        <w:t>International Commission on Radiological Protection (I</w:t>
      </w:r>
      <w:r w:rsidR="00D80B1D">
        <w:t>CRP), ICRP publication 103</w:t>
      </w:r>
    </w:p>
    <w:p w14:paraId="5C587648" w14:textId="77777777" w:rsidR="00A72D64" w:rsidRPr="00A72D64" w:rsidRDefault="00A72D64" w:rsidP="00A72D64">
      <w:r w:rsidRPr="00A72D64">
        <w:t>Australian Radiation Protection and Nuclear Safety Agency (ARPANSA) Code of practice for the safe transport of r</w:t>
      </w:r>
      <w:r w:rsidR="00D80B1D">
        <w:t>adioactive material, RPS 2</w:t>
      </w:r>
    </w:p>
    <w:p w14:paraId="48BE7EFF" w14:textId="1E8A68F4" w:rsidR="00A72D64" w:rsidRDefault="00A72D64" w:rsidP="00A72D64">
      <w:r w:rsidRPr="00A72D64">
        <w:t>Australian Radiation Protection and Nuclear Safety Agency (ARPANSA) Code of practice</w:t>
      </w:r>
      <w:r w:rsidR="001D38C3">
        <w:t xml:space="preserve"> for the S</w:t>
      </w:r>
      <w:r w:rsidRPr="00A72D64">
        <w:t>ecurity of r</w:t>
      </w:r>
      <w:r w:rsidR="00D80B1D">
        <w:t>adioactive sources, RPS 11</w:t>
      </w:r>
    </w:p>
    <w:p w14:paraId="4F1AEA7B" w14:textId="1244A436" w:rsidR="00D80B1D" w:rsidRPr="00D80B1D" w:rsidRDefault="00000000" w:rsidP="00A72D64">
      <w:pPr>
        <w:rPr>
          <w:rFonts w:ascii="Calibri" w:hAnsi="Calibri"/>
        </w:rPr>
      </w:pPr>
      <w:hyperlink r:id="rId28" w:tgtFrame="_blank" w:history="1">
        <w:r w:rsidR="004730A5">
          <w:rPr>
            <w:rStyle w:val="Hyperlink"/>
            <w:rFonts w:ascii="Calibri" w:hAnsi="Calibri" w:cs="Arial"/>
            <w:lang w:val="en"/>
          </w:rPr>
          <w:t>Health &amp; Safety: Ionising radiation management plan</w:t>
        </w:r>
      </w:hyperlink>
      <w:r w:rsidR="00E44505">
        <w:rPr>
          <w:rStyle w:val="Hyperlink"/>
          <w:rFonts w:ascii="Calibri" w:hAnsi="Calibri" w:cs="Arial"/>
          <w:lang w:val="en"/>
        </w:rPr>
        <w:t>v</w:t>
      </w:r>
    </w:p>
    <w:p w14:paraId="56A25576" w14:textId="6AD3AD2A" w:rsidR="00C91486" w:rsidRPr="006F6D00" w:rsidRDefault="00000000" w:rsidP="00C91486">
      <w:hyperlink r:id="rId29" w:history="1">
        <w:r w:rsidR="009854CB" w:rsidRPr="00A72D64">
          <w:rPr>
            <w:rStyle w:val="Hyperlink"/>
            <w:rFonts w:eastAsiaTheme="majorEastAsia"/>
          </w:rPr>
          <w:t>Health &amp; Safety: Reproductive health requirements</w:t>
        </w:r>
      </w:hyperlink>
    </w:p>
    <w:p w14:paraId="2CB57579" w14:textId="3EA0735A" w:rsidR="009854CB" w:rsidRPr="006F6D00" w:rsidRDefault="00000000" w:rsidP="00C91486">
      <w:hyperlink r:id="rId30" w:history="1">
        <w:r w:rsidR="009854CB" w:rsidRPr="00A72D64">
          <w:rPr>
            <w:rStyle w:val="Hyperlink"/>
          </w:rPr>
          <w:t>Health &amp; Safety: Risk management requirements</w:t>
        </w:r>
      </w:hyperlink>
    </w:p>
    <w:p w14:paraId="4868621F" w14:textId="5A4D9E23" w:rsidR="009854CB" w:rsidRPr="006F6D00" w:rsidRDefault="00000000" w:rsidP="00C91486">
      <w:hyperlink r:id="rId31" w:history="1">
        <w:r w:rsidR="009854CB" w:rsidRPr="00A72D64">
          <w:rPr>
            <w:rStyle w:val="Hyperlink"/>
            <w:rFonts w:eastAsiaTheme="majorEastAsia"/>
          </w:rPr>
          <w:t>Health &amp; Safety: Regulated plant requirements</w:t>
        </w:r>
      </w:hyperlink>
    </w:p>
    <w:p w14:paraId="67891DD2" w14:textId="6BE00FC2" w:rsidR="00095727" w:rsidRPr="006F6D00" w:rsidRDefault="00000000" w:rsidP="00C91486">
      <w:hyperlink r:id="rId32" w:history="1">
        <w:r w:rsidR="00095727" w:rsidRPr="00A72D64">
          <w:rPr>
            <w:rStyle w:val="Hyperlink"/>
          </w:rPr>
          <w:t>Health &amp; Safety: Chemical requirements</w:t>
        </w:r>
      </w:hyperlink>
    </w:p>
    <w:p w14:paraId="1249E3F9" w14:textId="596F32CE" w:rsidR="009854CB" w:rsidRPr="006F6D00" w:rsidRDefault="00000000" w:rsidP="00C91486">
      <w:hyperlink r:id="rId33" w:history="1">
        <w:r w:rsidR="00095727" w:rsidRPr="00A72D64">
          <w:rPr>
            <w:rStyle w:val="Hyperlink"/>
            <w:rFonts w:eastAsiaTheme="majorEastAsia"/>
          </w:rPr>
          <w:t>Health &amp; Safety: Signage requirements</w:t>
        </w:r>
      </w:hyperlink>
    </w:p>
    <w:p w14:paraId="37BB8367" w14:textId="09636D94" w:rsidR="00253B95" w:rsidRPr="006F6D00" w:rsidRDefault="00000000" w:rsidP="00C91486">
      <w:hyperlink r:id="rId34" w:history="1">
        <w:r w:rsidR="00253B95" w:rsidRPr="004F649E">
          <w:rPr>
            <w:rStyle w:val="Hyperlink"/>
            <w:rFonts w:ascii="Calibri" w:hAnsi="Calibri"/>
          </w:rPr>
          <w:t>Health &amp; Safety: Purchasing requirements</w:t>
        </w:r>
      </w:hyperlink>
    </w:p>
    <w:p w14:paraId="2FACC5E2" w14:textId="10CCAE33" w:rsidR="00253B95" w:rsidRPr="006F6D00" w:rsidRDefault="00000000" w:rsidP="00C91486">
      <w:hyperlink r:id="rId35" w:history="1">
        <w:r w:rsidR="00253B95" w:rsidRPr="00253B95">
          <w:rPr>
            <w:rStyle w:val="Hyperlink"/>
            <w:rFonts w:ascii="Calibri" w:eastAsia="Times New Roman" w:hAnsi="Calibri" w:cs="Times New Roman"/>
            <w:lang w:eastAsia="en-AU"/>
          </w:rPr>
          <w:t>Health &amp; Safety: Training requirements</w:t>
        </w:r>
      </w:hyperlink>
    </w:p>
    <w:p w14:paraId="1230432D" w14:textId="1B7F6436" w:rsidR="00253B95" w:rsidRDefault="00000000" w:rsidP="00C91486">
      <w:hyperlink r:id="rId36" w:history="1">
        <w:r w:rsidR="00B82508" w:rsidRPr="00B82508">
          <w:rPr>
            <w:rStyle w:val="Hyperlink"/>
          </w:rPr>
          <w:t>Health &amp; Safety: Waste requirements</w:t>
        </w:r>
      </w:hyperlink>
    </w:p>
    <w:p w14:paraId="608DC12E" w14:textId="2625ED96" w:rsidR="006F6D00" w:rsidRDefault="00000000" w:rsidP="00C91486">
      <w:hyperlink r:id="rId37" w:history="1">
        <w:r w:rsidR="006F6D00" w:rsidRPr="006F6D00">
          <w:rPr>
            <w:rStyle w:val="Hyperlink"/>
          </w:rPr>
          <w:t>Health &amp; Safety: Incident injury hazard reporting and investigation requirements</w:t>
        </w:r>
      </w:hyperlink>
    </w:p>
    <w:p w14:paraId="7F9036DE" w14:textId="64153414" w:rsidR="00DD0866" w:rsidRPr="00DD0866" w:rsidRDefault="00000000" w:rsidP="00DD0866">
      <w:hyperlink r:id="rId38" w:history="1">
        <w:r w:rsidR="006F6D00" w:rsidRPr="006F6D00">
          <w:rPr>
            <w:rStyle w:val="Hyperlink"/>
          </w:rPr>
          <w:t>Health and Safety: First aid requirements</w:t>
        </w:r>
      </w:hyperlink>
    </w:p>
    <w:p w14:paraId="17580B0B" w14:textId="197D8627" w:rsidR="00C91486" w:rsidRPr="00A72D64" w:rsidRDefault="00C91486" w:rsidP="001D38C3">
      <w:pPr>
        <w:pStyle w:val="Heading1"/>
        <w:spacing w:before="240"/>
        <w:ind w:left="902" w:hanging="902"/>
        <w:rPr>
          <w:rFonts w:asciiTheme="minorHAnsi" w:hAnsiTheme="minorHAnsi"/>
        </w:rPr>
      </w:pPr>
      <w:r w:rsidRPr="00A72D64">
        <w:rPr>
          <w:rFonts w:asciiTheme="minorHAnsi" w:hAnsiTheme="minorHAnsi"/>
        </w:rPr>
        <w:t>RESPONSIBILITIES</w:t>
      </w:r>
    </w:p>
    <w:p w14:paraId="27AC5853" w14:textId="77777777" w:rsidR="00C91486" w:rsidRPr="00A72D64" w:rsidRDefault="00C91486" w:rsidP="00C91486">
      <w:pPr>
        <w:spacing w:before="240"/>
      </w:pPr>
      <w:r w:rsidRPr="00A72D64">
        <w:t>Head of School/Division</w:t>
      </w:r>
    </w:p>
    <w:p w14:paraId="19C52BE4" w14:textId="6227BF36" w:rsidR="00C91486" w:rsidRDefault="00C91486" w:rsidP="00C91486">
      <w:r w:rsidRPr="00A72D64">
        <w:t>Director, Health &amp; Safety</w:t>
      </w:r>
    </w:p>
    <w:p w14:paraId="3C318519" w14:textId="77777777" w:rsidR="007E6C2A" w:rsidRPr="00A72D64" w:rsidRDefault="007E6C2A" w:rsidP="00C91486">
      <w:r>
        <w:t>Project Manager</w:t>
      </w:r>
    </w:p>
    <w:p w14:paraId="52CBDD8F" w14:textId="77777777" w:rsidR="00C91486" w:rsidRDefault="00D80B1D" w:rsidP="00C91486">
      <w:r>
        <w:t>Manager/s</w:t>
      </w:r>
      <w:r w:rsidR="00C91486" w:rsidRPr="00A72D64">
        <w:t>upervisor</w:t>
      </w:r>
    </w:p>
    <w:p w14:paraId="71FF89BE" w14:textId="77777777" w:rsidR="007E6C2A" w:rsidRDefault="007E6C2A" w:rsidP="00C91486">
      <w:r>
        <w:t>Radiation Safety Advisor</w:t>
      </w:r>
    </w:p>
    <w:p w14:paraId="73543335" w14:textId="77777777" w:rsidR="007E6C2A" w:rsidRPr="00A72D64" w:rsidRDefault="007E6C2A" w:rsidP="00C91486">
      <w:r>
        <w:lastRenderedPageBreak/>
        <w:t xml:space="preserve">Departmental </w:t>
      </w:r>
      <w:r w:rsidR="001C3FA2">
        <w:t>Radia</w:t>
      </w:r>
      <w:r>
        <w:t>ti</w:t>
      </w:r>
      <w:r w:rsidR="001C3FA2">
        <w:t>o</w:t>
      </w:r>
      <w:r>
        <w:t>n Safety Officer</w:t>
      </w:r>
    </w:p>
    <w:p w14:paraId="003D7BC2" w14:textId="77777777" w:rsidR="00C91486" w:rsidRPr="00A72D64" w:rsidRDefault="002C01DF" w:rsidP="00D80B1D">
      <w:pPr>
        <w:pStyle w:val="Heading1"/>
        <w:spacing w:before="240"/>
        <w:ind w:left="902" w:hanging="902"/>
        <w:rPr>
          <w:rFonts w:asciiTheme="minorHAnsi" w:hAnsiTheme="minorHAnsi"/>
        </w:rPr>
      </w:pPr>
      <w:r w:rsidRPr="00A72D64">
        <w:rPr>
          <w:rFonts w:asciiTheme="minorHAnsi" w:hAnsiTheme="minorHAnsi"/>
        </w:rPr>
        <w:t>Associated DOCUMENTATION</w:t>
      </w:r>
    </w:p>
    <w:p w14:paraId="7833F4D2" w14:textId="77777777" w:rsidR="002C01DF" w:rsidRPr="00A72D64" w:rsidRDefault="002C01DF" w:rsidP="002C01DF">
      <w:pPr>
        <w:pStyle w:val="Heading2"/>
        <w:ind w:left="900" w:hanging="900"/>
        <w:rPr>
          <w:rFonts w:asciiTheme="minorHAnsi" w:hAnsiTheme="minorHAnsi"/>
        </w:rPr>
      </w:pPr>
      <w:r w:rsidRPr="00A72D64">
        <w:rPr>
          <w:rFonts w:asciiTheme="minorHAnsi" w:hAnsiTheme="minorHAnsi"/>
        </w:rPr>
        <w:t>Forms</w:t>
      </w:r>
    </w:p>
    <w:p w14:paraId="7C442794" w14:textId="1C9801E6" w:rsidR="002C01DF" w:rsidRPr="00D80B1D" w:rsidRDefault="00000000" w:rsidP="0095426B">
      <w:pPr>
        <w:spacing w:before="240"/>
      </w:pPr>
      <w:hyperlink r:id="rId39" w:tgtFrame="_blank" w:history="1">
        <w:r w:rsidR="005635C5">
          <w:rPr>
            <w:rStyle w:val="Hyperlink"/>
            <w:rFonts w:cs="Arial"/>
            <w:lang w:val="en"/>
          </w:rPr>
          <w:t>Health &amp; Safety: Radioactive Material Risk Assessment</w:t>
        </w:r>
      </w:hyperlink>
    </w:p>
    <w:p w14:paraId="5DAF4C61" w14:textId="57D2A2A0" w:rsidR="002C01DF" w:rsidRDefault="00000000" w:rsidP="002C01DF">
      <w:pPr>
        <w:rPr>
          <w:rFonts w:cs="Arial"/>
          <w:lang w:val="en"/>
        </w:rPr>
      </w:pPr>
      <w:hyperlink r:id="rId40" w:tgtFrame="_blank" w:history="1">
        <w:r w:rsidR="005635C5">
          <w:rPr>
            <w:rStyle w:val="Hyperlink"/>
            <w:rFonts w:cs="Arial"/>
            <w:lang w:val="en"/>
          </w:rPr>
          <w:t>Health &amp; Safety: Plant Risk Assessment</w:t>
        </w:r>
      </w:hyperlink>
    </w:p>
    <w:p w14:paraId="29120992" w14:textId="41923F41" w:rsidR="00D80B1D" w:rsidRPr="0098180F" w:rsidRDefault="00000000" w:rsidP="002C01DF">
      <w:pPr>
        <w:rPr>
          <w:rFonts w:cs="Arial"/>
          <w:lang w:val="en"/>
        </w:rPr>
      </w:pPr>
      <w:hyperlink r:id="rId41" w:tgtFrame="_blank" w:history="1">
        <w:r w:rsidR="00A130AD">
          <w:rPr>
            <w:rStyle w:val="Hyperlink"/>
            <w:rFonts w:cs="Arial"/>
            <w:lang w:val="en"/>
          </w:rPr>
          <w:t>Health &amp; Safety: Ionising radiation laboratory certification checklist</w:t>
        </w:r>
      </w:hyperlink>
    </w:p>
    <w:p w14:paraId="3405E1D5" w14:textId="77777777" w:rsidR="002C01DF" w:rsidRPr="00A72D64" w:rsidRDefault="002C01DF" w:rsidP="002C01DF">
      <w:pPr>
        <w:pStyle w:val="Heading2"/>
        <w:ind w:left="900" w:hanging="900"/>
        <w:rPr>
          <w:rFonts w:asciiTheme="minorHAnsi" w:hAnsiTheme="minorHAnsi"/>
        </w:rPr>
      </w:pPr>
      <w:r w:rsidRPr="00A72D64">
        <w:rPr>
          <w:rFonts w:asciiTheme="minorHAnsi" w:hAnsiTheme="minorHAnsi"/>
        </w:rPr>
        <w:t>Guidance</w:t>
      </w:r>
    </w:p>
    <w:p w14:paraId="60B58045" w14:textId="78E48C01" w:rsidR="002C01DF" w:rsidRPr="00D80B1D" w:rsidRDefault="00000000" w:rsidP="001C3FA2">
      <w:pPr>
        <w:spacing w:before="240"/>
      </w:pPr>
      <w:hyperlink r:id="rId42" w:history="1">
        <w:r w:rsidR="005635C5">
          <w:rPr>
            <w:rStyle w:val="Hyperlink"/>
            <w:rFonts w:cs="Arial"/>
            <w:lang w:val="en"/>
          </w:rPr>
          <w:t>Ionising radiation management guidelines</w:t>
        </w:r>
      </w:hyperlink>
    </w:p>
    <w:sectPr w:rsidR="002C01DF" w:rsidRPr="00D80B1D" w:rsidSect="00D33299">
      <w:headerReference w:type="even" r:id="rId43"/>
      <w:headerReference w:type="default" r:id="rId44"/>
      <w:footerReference w:type="even" r:id="rId45"/>
      <w:footerReference w:type="default" r:id="rId46"/>
      <w:headerReference w:type="first" r:id="rId47"/>
      <w:footerReference w:type="first" r:id="rId48"/>
      <w:pgSz w:w="11906" w:h="16838" w:code="9"/>
      <w:pgMar w:top="397" w:right="397" w:bottom="851" w:left="39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8ED6" w14:textId="77777777" w:rsidR="00B46726" w:rsidRDefault="00B46726" w:rsidP="00EB3FB2">
      <w:pPr>
        <w:spacing w:after="0" w:line="240" w:lineRule="auto"/>
      </w:pPr>
      <w:r>
        <w:separator/>
      </w:r>
    </w:p>
  </w:endnote>
  <w:endnote w:type="continuationSeparator" w:id="0">
    <w:p w14:paraId="370A3070" w14:textId="77777777" w:rsidR="00B46726" w:rsidRDefault="00B46726" w:rsidP="00EB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5F57" w14:textId="77777777" w:rsidR="0038391A" w:rsidRDefault="00383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5A1F" w14:textId="77777777" w:rsidR="00EB3FB2" w:rsidRPr="00897C96" w:rsidRDefault="00EB3FB2" w:rsidP="00EB3FB2">
    <w:pPr>
      <w:pStyle w:val="footertext"/>
      <w:pBdr>
        <w:bottom w:val="single" w:sz="4" w:space="1" w:color="auto"/>
      </w:pBdr>
      <w:tabs>
        <w:tab w:val="right" w:pos="11113"/>
      </w:tabs>
      <w:rPr>
        <w:caps/>
      </w:rPr>
    </w:pPr>
    <w:r>
      <w:rPr>
        <w:rStyle w:val="footerfieldlabelChar"/>
      </w:rPr>
      <w:t>safety.unimelb.edu.au</w:t>
    </w:r>
    <w:r>
      <w:tab/>
    </w:r>
    <w:r>
      <w:rPr>
        <w:rStyle w:val="footerdocheaderChar"/>
        <w:rFonts w:eastAsiaTheme="majorEastAsia"/>
      </w:rPr>
      <w:t xml:space="preserve">Health &amp; safety: </w:t>
    </w:r>
    <w:r w:rsidR="00E01E62">
      <w:rPr>
        <w:rStyle w:val="footerdocheaderChar"/>
        <w:rFonts w:eastAsiaTheme="majorEastAsia"/>
      </w:rPr>
      <w:t xml:space="preserve">Ionising RADIATION Requirements </w:t>
    </w:r>
    <w:r w:rsidRPr="00C22390">
      <w:t xml:space="preserve"> </w:t>
    </w:r>
    <w:r w:rsidRPr="00C22390">
      <w:rPr>
        <w:rStyle w:val="footerfieldlabelChar"/>
      </w:rPr>
      <w:fldChar w:fldCharType="begin"/>
    </w:r>
    <w:r w:rsidRPr="00C22390">
      <w:rPr>
        <w:rStyle w:val="footerfieldlabelChar"/>
      </w:rPr>
      <w:instrText xml:space="preserve"> PAGE </w:instrText>
    </w:r>
    <w:r w:rsidRPr="00C22390">
      <w:rPr>
        <w:rStyle w:val="footerfieldlabelChar"/>
      </w:rPr>
      <w:fldChar w:fldCharType="separate"/>
    </w:r>
    <w:r w:rsidR="00A130AD">
      <w:rPr>
        <w:rStyle w:val="footerfieldlabelChar"/>
        <w:noProof/>
      </w:rPr>
      <w:t>12</w:t>
    </w:r>
    <w:r w:rsidRPr="00C22390">
      <w:rPr>
        <w:rStyle w:val="footerfieldlabelChar"/>
      </w:rPr>
      <w:fldChar w:fldCharType="end"/>
    </w:r>
    <w:r w:rsidRPr="00C22390">
      <w:rPr>
        <w:rStyle w:val="footerfieldlabelChar"/>
      </w:rPr>
      <w:t xml:space="preserve"> of </w:t>
    </w:r>
    <w:r w:rsidRPr="00C22390">
      <w:rPr>
        <w:rStyle w:val="footerfieldlabelChar"/>
      </w:rPr>
      <w:fldChar w:fldCharType="begin"/>
    </w:r>
    <w:r w:rsidRPr="00C22390">
      <w:rPr>
        <w:rStyle w:val="footerfieldlabelChar"/>
      </w:rPr>
      <w:instrText xml:space="preserve"> NUMPAGES   \* MERGEFORMAT </w:instrText>
    </w:r>
    <w:r w:rsidRPr="00C22390">
      <w:rPr>
        <w:rStyle w:val="footerfieldlabelChar"/>
      </w:rPr>
      <w:fldChar w:fldCharType="separate"/>
    </w:r>
    <w:r w:rsidR="00A130AD">
      <w:rPr>
        <w:rStyle w:val="footerfieldlabelChar"/>
        <w:noProof/>
      </w:rPr>
      <w:t>13</w:t>
    </w:r>
    <w:r w:rsidRPr="00C22390">
      <w:rPr>
        <w:rStyle w:val="footerfieldlabelChar"/>
      </w:rPr>
      <w:fldChar w:fldCharType="end"/>
    </w:r>
  </w:p>
  <w:p w14:paraId="6529481A" w14:textId="7A442D7B" w:rsidR="00EB3FB2" w:rsidRPr="00C22390" w:rsidRDefault="00EB3FB2" w:rsidP="00EB3FB2">
    <w:pPr>
      <w:pStyle w:val="footertext"/>
      <w:jc w:val="right"/>
    </w:pPr>
    <w:r w:rsidRPr="00C22390">
      <w:rPr>
        <w:rStyle w:val="footerfieldlabelChar"/>
        <w:rFonts w:ascii="Calibri" w:hAnsi="Calibri"/>
      </w:rPr>
      <w:t>Date</w:t>
    </w:r>
    <w:r>
      <w:t xml:space="preserve">: </w:t>
    </w:r>
    <w:r w:rsidR="00CD600E">
      <w:t>February 2021</w:t>
    </w:r>
    <w:r w:rsidRPr="00C22390">
      <w:t xml:space="preserve">  </w:t>
    </w:r>
    <w:r w:rsidRPr="00C22390">
      <w:rPr>
        <w:rStyle w:val="footerfieldlabelChar"/>
        <w:rFonts w:ascii="Calibri" w:hAnsi="Calibri"/>
      </w:rPr>
      <w:t>Version</w:t>
    </w:r>
    <w:r w:rsidR="00E01E62">
      <w:t>: 1.</w:t>
    </w:r>
    <w:r w:rsidR="000D2837">
      <w:t>5</w:t>
    </w:r>
    <w:r w:rsidR="00DD79CE">
      <w:t xml:space="preserve"> </w:t>
    </w:r>
    <w:r w:rsidRPr="00C22390">
      <w:rPr>
        <w:rStyle w:val="footerfieldlabelChar"/>
        <w:rFonts w:ascii="Calibri" w:hAnsi="Calibri"/>
      </w:rPr>
      <w:t>Authorised by</w:t>
    </w:r>
    <w:r w:rsidRPr="00C22390">
      <w:t xml:space="preserve">: </w:t>
    </w:r>
    <w:r>
      <w:t>Manager, Health &amp; Safety</w:t>
    </w:r>
    <w:r w:rsidR="00DD0866">
      <w:t xml:space="preserve"> Specialist Services</w:t>
    </w:r>
    <w:r>
      <w:t xml:space="preserve"> </w:t>
    </w:r>
    <w:r w:rsidRPr="00C22390">
      <w:rPr>
        <w:rStyle w:val="footerfieldlabelChar"/>
        <w:rFonts w:ascii="Calibri" w:hAnsi="Calibri"/>
      </w:rPr>
      <w:t>Next Review</w:t>
    </w:r>
    <w:r>
      <w:t xml:space="preserve">: </w:t>
    </w:r>
    <w:r w:rsidR="00CD600E">
      <w:t>March 2026</w:t>
    </w:r>
  </w:p>
  <w:p w14:paraId="7BBFFC69" w14:textId="77777777" w:rsidR="00EB3FB2" w:rsidRDefault="00EB3FB2" w:rsidP="00EB3FB2">
    <w:pPr>
      <w:pStyle w:val="footertext"/>
      <w:jc w:val="right"/>
    </w:pPr>
    <w:r w:rsidRPr="00C22390">
      <w:t>© The University of Melbourne – 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109B" w14:textId="77777777" w:rsidR="0038391A" w:rsidRDefault="00383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88B9" w14:textId="77777777" w:rsidR="00B46726" w:rsidRDefault="00B46726" w:rsidP="00EB3FB2">
      <w:pPr>
        <w:spacing w:after="0" w:line="240" w:lineRule="auto"/>
      </w:pPr>
      <w:r>
        <w:separator/>
      </w:r>
    </w:p>
  </w:footnote>
  <w:footnote w:type="continuationSeparator" w:id="0">
    <w:p w14:paraId="0C0CD373" w14:textId="77777777" w:rsidR="00B46726" w:rsidRDefault="00B46726" w:rsidP="00EB3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3FCD" w14:textId="77777777" w:rsidR="0038391A" w:rsidRDefault="00383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9421" w14:textId="77777777" w:rsidR="0038391A" w:rsidRDefault="00383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D74B" w14:textId="77777777" w:rsidR="0038391A" w:rsidRDefault="00383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1097"/>
    <w:multiLevelType w:val="multilevel"/>
    <w:tmpl w:val="6FD84588"/>
    <w:lvl w:ilvl="0">
      <w:start w:val="1"/>
      <w:numFmt w:val="decimal"/>
      <w:pStyle w:val="Heading1"/>
      <w:lvlText w:val="%1"/>
      <w:lvlJc w:val="left"/>
      <w:pPr>
        <w:ind w:left="2232" w:hanging="432"/>
      </w:pPr>
      <w:rPr>
        <w:color w:val="094183"/>
      </w:rPr>
    </w:lvl>
    <w:lvl w:ilvl="1">
      <w:start w:val="1"/>
      <w:numFmt w:val="decimal"/>
      <w:pStyle w:val="Heading2"/>
      <w:lvlText w:val="%1.%2"/>
      <w:lvlJc w:val="left"/>
      <w:pPr>
        <w:ind w:left="2376" w:hanging="576"/>
      </w:pPr>
      <w:rPr>
        <w:color w:val="094183"/>
      </w:rPr>
    </w:lvl>
    <w:lvl w:ilvl="2">
      <w:start w:val="1"/>
      <w:numFmt w:val="decimal"/>
      <w:pStyle w:val="Heading3"/>
      <w:lvlText w:val="%1.%2.%3"/>
      <w:lvlJc w:val="left"/>
      <w:pPr>
        <w:ind w:left="1713" w:hanging="720"/>
      </w:pPr>
    </w:lvl>
    <w:lvl w:ilvl="3">
      <w:start w:val="1"/>
      <w:numFmt w:val="decimal"/>
      <w:pStyle w:val="Heading4"/>
      <w:lvlText w:val="%1.%2.%3.%4"/>
      <w:lvlJc w:val="left"/>
      <w:pPr>
        <w:ind w:left="2664" w:hanging="864"/>
      </w:pPr>
      <w:rPr>
        <w:i w:val="0"/>
        <w:color w:val="094183"/>
      </w:rPr>
    </w:lvl>
    <w:lvl w:ilvl="4">
      <w:start w:val="1"/>
      <w:numFmt w:val="decimal"/>
      <w:pStyle w:val="Heading5"/>
      <w:lvlText w:val="%1.%2.%3.%4.%5"/>
      <w:lvlJc w:val="left"/>
      <w:pPr>
        <w:ind w:left="2808" w:hanging="1008"/>
      </w:pPr>
    </w:lvl>
    <w:lvl w:ilvl="5">
      <w:start w:val="1"/>
      <w:numFmt w:val="decimal"/>
      <w:pStyle w:val="Heading6"/>
      <w:lvlText w:val="%1.%2.%3.%4.%5.%6"/>
      <w:lvlJc w:val="left"/>
      <w:pPr>
        <w:ind w:left="2952" w:hanging="1152"/>
      </w:pPr>
    </w:lvl>
    <w:lvl w:ilvl="6">
      <w:start w:val="1"/>
      <w:numFmt w:val="decimal"/>
      <w:pStyle w:val="Heading7"/>
      <w:lvlText w:val="%1.%2.%3.%4.%5.%6.%7"/>
      <w:lvlJc w:val="left"/>
      <w:pPr>
        <w:ind w:left="309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384" w:hanging="1584"/>
      </w:pPr>
    </w:lvl>
  </w:abstractNum>
  <w:abstractNum w:abstractNumId="1" w15:restartNumberingAfterBreak="0">
    <w:nsid w:val="1E875AD8"/>
    <w:multiLevelType w:val="hybridMultilevel"/>
    <w:tmpl w:val="83C6A5D4"/>
    <w:lvl w:ilvl="0" w:tplc="2C4262E6">
      <w:start w:val="1"/>
      <w:numFmt w:val="bullet"/>
      <w:pStyle w:val="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C09000F">
      <w:start w:val="1"/>
      <w:numFmt w:val="decimal"/>
      <w:lvlText w:val="%3."/>
      <w:lvlJc w:val="left"/>
      <w:pPr>
        <w:tabs>
          <w:tab w:val="num" w:pos="2062"/>
        </w:tabs>
        <w:ind w:left="2062"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248D5"/>
    <w:multiLevelType w:val="hybridMultilevel"/>
    <w:tmpl w:val="924856E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 w15:restartNumberingAfterBreak="0">
    <w:nsid w:val="24F57188"/>
    <w:multiLevelType w:val="hybridMultilevel"/>
    <w:tmpl w:val="6DACF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51346A"/>
    <w:multiLevelType w:val="hybridMultilevel"/>
    <w:tmpl w:val="F0AC988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A724A"/>
    <w:multiLevelType w:val="hybridMultilevel"/>
    <w:tmpl w:val="C68A1A9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 w15:restartNumberingAfterBreak="0">
    <w:nsid w:val="3FA5527C"/>
    <w:multiLevelType w:val="hybridMultilevel"/>
    <w:tmpl w:val="493E1E70"/>
    <w:lvl w:ilvl="0" w:tplc="FDA8D59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A76EC"/>
    <w:multiLevelType w:val="multilevel"/>
    <w:tmpl w:val="3C4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1759B"/>
    <w:multiLevelType w:val="hybridMultilevel"/>
    <w:tmpl w:val="F340787E"/>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9" w15:restartNumberingAfterBreak="0">
    <w:nsid w:val="53B0572A"/>
    <w:multiLevelType w:val="hybridMultilevel"/>
    <w:tmpl w:val="F0AC988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BC6CCF"/>
    <w:multiLevelType w:val="hybridMultilevel"/>
    <w:tmpl w:val="30C2D9C0"/>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75422459"/>
    <w:multiLevelType w:val="hybridMultilevel"/>
    <w:tmpl w:val="20A6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9273898">
    <w:abstractNumId w:val="0"/>
  </w:num>
  <w:num w:numId="2" w16cid:durableId="570970233">
    <w:abstractNumId w:val="6"/>
  </w:num>
  <w:num w:numId="3" w16cid:durableId="1191533565">
    <w:abstractNumId w:val="3"/>
  </w:num>
  <w:num w:numId="4" w16cid:durableId="1031490805">
    <w:abstractNumId w:val="4"/>
  </w:num>
  <w:num w:numId="5" w16cid:durableId="159809386">
    <w:abstractNumId w:val="9"/>
  </w:num>
  <w:num w:numId="6" w16cid:durableId="280301565">
    <w:abstractNumId w:val="1"/>
  </w:num>
  <w:num w:numId="7" w16cid:durableId="446392814">
    <w:abstractNumId w:val="10"/>
  </w:num>
  <w:num w:numId="8" w16cid:durableId="1423791837">
    <w:abstractNumId w:val="7"/>
  </w:num>
  <w:num w:numId="9" w16cid:durableId="983391024">
    <w:abstractNumId w:val="5"/>
  </w:num>
  <w:num w:numId="10" w16cid:durableId="2041277925">
    <w:abstractNumId w:val="11"/>
  </w:num>
  <w:num w:numId="11" w16cid:durableId="322006417">
    <w:abstractNumId w:val="8"/>
  </w:num>
  <w:num w:numId="12" w16cid:durableId="18906087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99"/>
    <w:rsid w:val="00000BA1"/>
    <w:rsid w:val="00031EAC"/>
    <w:rsid w:val="00067DD9"/>
    <w:rsid w:val="00095727"/>
    <w:rsid w:val="000C4E81"/>
    <w:rsid w:val="000D2837"/>
    <w:rsid w:val="000F0619"/>
    <w:rsid w:val="001050E5"/>
    <w:rsid w:val="00186A15"/>
    <w:rsid w:val="001A469B"/>
    <w:rsid w:val="001C08CA"/>
    <w:rsid w:val="001C3FA2"/>
    <w:rsid w:val="001D38C3"/>
    <w:rsid w:val="001F4706"/>
    <w:rsid w:val="00231C78"/>
    <w:rsid w:val="00242C22"/>
    <w:rsid w:val="002444A5"/>
    <w:rsid w:val="00253B95"/>
    <w:rsid w:val="00253CC0"/>
    <w:rsid w:val="00271F66"/>
    <w:rsid w:val="002A44DE"/>
    <w:rsid w:val="002C01DF"/>
    <w:rsid w:val="002C0D9A"/>
    <w:rsid w:val="002D0E25"/>
    <w:rsid w:val="002E3A8B"/>
    <w:rsid w:val="00315368"/>
    <w:rsid w:val="0033671E"/>
    <w:rsid w:val="00356E29"/>
    <w:rsid w:val="00356E54"/>
    <w:rsid w:val="0038391A"/>
    <w:rsid w:val="0039297E"/>
    <w:rsid w:val="003B10A7"/>
    <w:rsid w:val="003B2ABB"/>
    <w:rsid w:val="004730A5"/>
    <w:rsid w:val="004E5692"/>
    <w:rsid w:val="004F649E"/>
    <w:rsid w:val="0050478C"/>
    <w:rsid w:val="00512405"/>
    <w:rsid w:val="005321C0"/>
    <w:rsid w:val="00535569"/>
    <w:rsid w:val="00540802"/>
    <w:rsid w:val="00542307"/>
    <w:rsid w:val="0054372F"/>
    <w:rsid w:val="005635C5"/>
    <w:rsid w:val="00576097"/>
    <w:rsid w:val="005808D8"/>
    <w:rsid w:val="00586DD2"/>
    <w:rsid w:val="005D7A48"/>
    <w:rsid w:val="005F08CE"/>
    <w:rsid w:val="0062488C"/>
    <w:rsid w:val="0062538C"/>
    <w:rsid w:val="00635606"/>
    <w:rsid w:val="00654BAF"/>
    <w:rsid w:val="006602A2"/>
    <w:rsid w:val="00662B2B"/>
    <w:rsid w:val="006D19D2"/>
    <w:rsid w:val="006E5B89"/>
    <w:rsid w:val="006F6D00"/>
    <w:rsid w:val="00737EEB"/>
    <w:rsid w:val="007575AA"/>
    <w:rsid w:val="00760AF5"/>
    <w:rsid w:val="0076129E"/>
    <w:rsid w:val="007731DD"/>
    <w:rsid w:val="00775EB9"/>
    <w:rsid w:val="007812B6"/>
    <w:rsid w:val="00791EA1"/>
    <w:rsid w:val="007E6C2A"/>
    <w:rsid w:val="007F1E14"/>
    <w:rsid w:val="00805E37"/>
    <w:rsid w:val="00826AD1"/>
    <w:rsid w:val="0083423F"/>
    <w:rsid w:val="00843777"/>
    <w:rsid w:val="00843B82"/>
    <w:rsid w:val="008C067B"/>
    <w:rsid w:val="009538C5"/>
    <w:rsid w:val="0095426B"/>
    <w:rsid w:val="0098180F"/>
    <w:rsid w:val="009854CB"/>
    <w:rsid w:val="00A130AD"/>
    <w:rsid w:val="00A4747D"/>
    <w:rsid w:val="00A562EB"/>
    <w:rsid w:val="00A56E00"/>
    <w:rsid w:val="00A60173"/>
    <w:rsid w:val="00A62490"/>
    <w:rsid w:val="00A6656C"/>
    <w:rsid w:val="00A72D64"/>
    <w:rsid w:val="00A75EE8"/>
    <w:rsid w:val="00A85BB5"/>
    <w:rsid w:val="00AC790A"/>
    <w:rsid w:val="00AD5580"/>
    <w:rsid w:val="00AF01CB"/>
    <w:rsid w:val="00AF7918"/>
    <w:rsid w:val="00B027E8"/>
    <w:rsid w:val="00B041A5"/>
    <w:rsid w:val="00B3592C"/>
    <w:rsid w:val="00B44536"/>
    <w:rsid w:val="00B46726"/>
    <w:rsid w:val="00B82508"/>
    <w:rsid w:val="00B86A3A"/>
    <w:rsid w:val="00BC6841"/>
    <w:rsid w:val="00BD660A"/>
    <w:rsid w:val="00BE6455"/>
    <w:rsid w:val="00BF1F19"/>
    <w:rsid w:val="00C0578A"/>
    <w:rsid w:val="00C37168"/>
    <w:rsid w:val="00C43E74"/>
    <w:rsid w:val="00C757DD"/>
    <w:rsid w:val="00C91486"/>
    <w:rsid w:val="00CA20CA"/>
    <w:rsid w:val="00CD600E"/>
    <w:rsid w:val="00D07CAD"/>
    <w:rsid w:val="00D31B6E"/>
    <w:rsid w:val="00D33299"/>
    <w:rsid w:val="00D43CF2"/>
    <w:rsid w:val="00D67A6C"/>
    <w:rsid w:val="00D80B1D"/>
    <w:rsid w:val="00D91F1F"/>
    <w:rsid w:val="00DD0866"/>
    <w:rsid w:val="00DD79CE"/>
    <w:rsid w:val="00E01E62"/>
    <w:rsid w:val="00E44505"/>
    <w:rsid w:val="00E564AA"/>
    <w:rsid w:val="00E57B0C"/>
    <w:rsid w:val="00E97FC3"/>
    <w:rsid w:val="00EB3FB2"/>
    <w:rsid w:val="00F80BEA"/>
    <w:rsid w:val="00F85415"/>
    <w:rsid w:val="00F942BA"/>
    <w:rsid w:val="00FA29EA"/>
    <w:rsid w:val="00FA600C"/>
    <w:rsid w:val="00FA6567"/>
    <w:rsid w:val="00FB093C"/>
    <w:rsid w:val="00FD3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6F453"/>
  <w15:chartTrackingRefBased/>
  <w15:docId w15:val="{89B6D001-E6EA-4477-A8D4-099BA266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38C"/>
    <w:pPr>
      <w:spacing w:after="170" w:line="288" w:lineRule="auto"/>
    </w:pPr>
  </w:style>
  <w:style w:type="paragraph" w:styleId="Heading1">
    <w:name w:val="heading 1"/>
    <w:basedOn w:val="Normal"/>
    <w:next w:val="Normal"/>
    <w:link w:val="Heading1Char"/>
    <w:uiPriority w:val="9"/>
    <w:qFormat/>
    <w:rsid w:val="00760AF5"/>
    <w:pPr>
      <w:keepNext/>
      <w:keepLines/>
      <w:numPr>
        <w:numId w:val="1"/>
      </w:numPr>
      <w:pBdr>
        <w:bottom w:val="single" w:sz="4" w:space="1" w:color="094183"/>
      </w:pBdr>
      <w:tabs>
        <w:tab w:val="left" w:pos="900"/>
      </w:tabs>
      <w:spacing w:before="170" w:after="240"/>
      <w:outlineLvl w:val="0"/>
    </w:pPr>
    <w:rPr>
      <w:rFonts w:ascii="Calibri" w:eastAsiaTheme="majorEastAsia" w:hAnsi="Calibri" w:cstheme="majorBidi"/>
      <w:b/>
      <w:caps/>
      <w:color w:val="094183"/>
      <w:sz w:val="36"/>
      <w:szCs w:val="32"/>
    </w:rPr>
  </w:style>
  <w:style w:type="paragraph" w:styleId="Heading2">
    <w:name w:val="heading 2"/>
    <w:basedOn w:val="Normal"/>
    <w:next w:val="Normal"/>
    <w:link w:val="Heading2Char"/>
    <w:uiPriority w:val="9"/>
    <w:unhideWhenUsed/>
    <w:qFormat/>
    <w:rsid w:val="00760AF5"/>
    <w:pPr>
      <w:keepNext/>
      <w:keepLines/>
      <w:numPr>
        <w:ilvl w:val="1"/>
        <w:numId w:val="1"/>
      </w:numPr>
      <w:tabs>
        <w:tab w:val="left" w:pos="900"/>
      </w:tabs>
      <w:spacing w:before="113" w:after="0"/>
      <w:outlineLvl w:val="1"/>
    </w:pPr>
    <w:rPr>
      <w:rFonts w:ascii="Calibri" w:eastAsiaTheme="majorEastAsia" w:hAnsi="Calibri" w:cstheme="majorBidi"/>
      <w:b/>
      <w:color w:val="094183"/>
      <w:sz w:val="30"/>
      <w:szCs w:val="26"/>
    </w:rPr>
  </w:style>
  <w:style w:type="paragraph" w:styleId="Heading3">
    <w:name w:val="heading 3"/>
    <w:basedOn w:val="Normal"/>
    <w:next w:val="Normal"/>
    <w:link w:val="Heading3Char"/>
    <w:uiPriority w:val="9"/>
    <w:unhideWhenUsed/>
    <w:qFormat/>
    <w:rsid w:val="00B86A3A"/>
    <w:pPr>
      <w:keepNext/>
      <w:keepLines/>
      <w:numPr>
        <w:ilvl w:val="2"/>
        <w:numId w:val="1"/>
      </w:numPr>
      <w:tabs>
        <w:tab w:val="left" w:pos="900"/>
      </w:tabs>
      <w:outlineLvl w:val="2"/>
    </w:pPr>
    <w:rPr>
      <w:rFonts w:ascii="Calibri" w:eastAsiaTheme="majorEastAsia" w:hAnsi="Calibri" w:cstheme="majorBidi"/>
      <w:b/>
      <w:color w:val="094183"/>
      <w:sz w:val="26"/>
      <w:szCs w:val="24"/>
    </w:rPr>
  </w:style>
  <w:style w:type="paragraph" w:styleId="Heading4">
    <w:name w:val="heading 4"/>
    <w:basedOn w:val="Normal"/>
    <w:next w:val="Normal"/>
    <w:link w:val="Heading4Char"/>
    <w:uiPriority w:val="9"/>
    <w:unhideWhenUsed/>
    <w:qFormat/>
    <w:rsid w:val="00B86A3A"/>
    <w:pPr>
      <w:keepNext/>
      <w:keepLines/>
      <w:numPr>
        <w:ilvl w:val="3"/>
        <w:numId w:val="1"/>
      </w:numPr>
      <w:tabs>
        <w:tab w:val="left" w:pos="900"/>
      </w:tabs>
      <w:ind w:left="902" w:hanging="902"/>
      <w:outlineLvl w:val="3"/>
    </w:pPr>
    <w:rPr>
      <w:rFonts w:ascii="Calibri" w:eastAsiaTheme="majorEastAsia" w:hAnsi="Calibri" w:cstheme="majorBidi"/>
      <w:b/>
      <w:iCs/>
      <w:color w:val="094183"/>
    </w:rPr>
  </w:style>
  <w:style w:type="paragraph" w:styleId="Heading5">
    <w:name w:val="heading 5"/>
    <w:basedOn w:val="Normal"/>
    <w:next w:val="Normal"/>
    <w:link w:val="Heading5Char"/>
    <w:uiPriority w:val="9"/>
    <w:semiHidden/>
    <w:unhideWhenUsed/>
    <w:qFormat/>
    <w:rsid w:val="00FA656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A656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A656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656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56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D33299"/>
    <w:pPr>
      <w:spacing w:after="0" w:line="240" w:lineRule="auto"/>
      <w:jc w:val="right"/>
    </w:pPr>
    <w:rPr>
      <w:caps/>
      <w:sz w:val="52"/>
    </w:rPr>
  </w:style>
  <w:style w:type="paragraph" w:customStyle="1" w:styleId="Style2">
    <w:name w:val="Style2"/>
    <w:basedOn w:val="Style1"/>
    <w:qFormat/>
    <w:rsid w:val="00D33299"/>
    <w:pPr>
      <w:ind w:right="199"/>
    </w:pPr>
    <w:rPr>
      <w:sz w:val="40"/>
    </w:rPr>
  </w:style>
  <w:style w:type="character" w:customStyle="1" w:styleId="Heading1Char">
    <w:name w:val="Heading 1 Char"/>
    <w:basedOn w:val="DefaultParagraphFont"/>
    <w:link w:val="Heading1"/>
    <w:uiPriority w:val="9"/>
    <w:rsid w:val="00760AF5"/>
    <w:rPr>
      <w:rFonts w:ascii="Calibri" w:eastAsiaTheme="majorEastAsia" w:hAnsi="Calibri" w:cstheme="majorBidi"/>
      <w:b/>
      <w:caps/>
      <w:color w:val="094183"/>
      <w:sz w:val="36"/>
      <w:szCs w:val="32"/>
    </w:rPr>
  </w:style>
  <w:style w:type="character" w:customStyle="1" w:styleId="Heading2Char">
    <w:name w:val="Heading 2 Char"/>
    <w:basedOn w:val="DefaultParagraphFont"/>
    <w:link w:val="Heading2"/>
    <w:uiPriority w:val="9"/>
    <w:rsid w:val="00760AF5"/>
    <w:rPr>
      <w:rFonts w:ascii="Calibri" w:eastAsiaTheme="majorEastAsia" w:hAnsi="Calibri" w:cstheme="majorBidi"/>
      <w:b/>
      <w:color w:val="094183"/>
      <w:sz w:val="30"/>
      <w:szCs w:val="26"/>
    </w:rPr>
  </w:style>
  <w:style w:type="character" w:customStyle="1" w:styleId="Heading3Char">
    <w:name w:val="Heading 3 Char"/>
    <w:basedOn w:val="DefaultParagraphFont"/>
    <w:link w:val="Heading3"/>
    <w:uiPriority w:val="9"/>
    <w:rsid w:val="00B86A3A"/>
    <w:rPr>
      <w:rFonts w:ascii="Calibri" w:eastAsiaTheme="majorEastAsia" w:hAnsi="Calibri" w:cstheme="majorBidi"/>
      <w:b/>
      <w:color w:val="094183"/>
      <w:sz w:val="26"/>
      <w:szCs w:val="24"/>
    </w:rPr>
  </w:style>
  <w:style w:type="character" w:customStyle="1" w:styleId="Heading4Char">
    <w:name w:val="Heading 4 Char"/>
    <w:basedOn w:val="DefaultParagraphFont"/>
    <w:link w:val="Heading4"/>
    <w:uiPriority w:val="9"/>
    <w:rsid w:val="00B86A3A"/>
    <w:rPr>
      <w:rFonts w:ascii="Calibri" w:eastAsiaTheme="majorEastAsia" w:hAnsi="Calibri" w:cstheme="majorBidi"/>
      <w:b/>
      <w:iCs/>
      <w:color w:val="094183"/>
    </w:rPr>
  </w:style>
  <w:style w:type="character" w:customStyle="1" w:styleId="Heading5Char">
    <w:name w:val="Heading 5 Char"/>
    <w:basedOn w:val="DefaultParagraphFont"/>
    <w:link w:val="Heading5"/>
    <w:uiPriority w:val="9"/>
    <w:semiHidden/>
    <w:rsid w:val="00FA656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A656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A656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A6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56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602A2"/>
    <w:pPr>
      <w:ind w:left="720"/>
      <w:contextualSpacing/>
    </w:pPr>
  </w:style>
  <w:style w:type="paragraph" w:customStyle="1" w:styleId="Bullet">
    <w:name w:val="Bullet"/>
    <w:basedOn w:val="ListParagraph"/>
    <w:qFormat/>
    <w:rsid w:val="00BC6841"/>
    <w:pPr>
      <w:numPr>
        <w:numId w:val="2"/>
      </w:numPr>
      <w:tabs>
        <w:tab w:val="left" w:pos="540"/>
      </w:tabs>
      <w:ind w:left="539" w:hanging="539"/>
      <w:contextualSpacing w:val="0"/>
    </w:pPr>
  </w:style>
  <w:style w:type="paragraph" w:customStyle="1" w:styleId="Indentedtext">
    <w:name w:val="Indented text"/>
    <w:basedOn w:val="Normal"/>
    <w:qFormat/>
    <w:rsid w:val="00826AD1"/>
    <w:pPr>
      <w:ind w:left="540"/>
    </w:pPr>
  </w:style>
  <w:style w:type="paragraph" w:customStyle="1" w:styleId="Tableheadinglevel1">
    <w:name w:val="Table heading level 1"/>
    <w:basedOn w:val="Normal"/>
    <w:qFormat/>
    <w:rsid w:val="002C0D9A"/>
    <w:pPr>
      <w:spacing w:after="0"/>
      <w:jc w:val="center"/>
    </w:pPr>
    <w:rPr>
      <w:b/>
      <w:caps/>
      <w:sz w:val="18"/>
      <w:szCs w:val="18"/>
    </w:rPr>
  </w:style>
  <w:style w:type="paragraph" w:customStyle="1" w:styleId="Tableheadinglevel2">
    <w:name w:val="Table heading level 2"/>
    <w:basedOn w:val="Normal"/>
    <w:qFormat/>
    <w:rsid w:val="00826AD1"/>
    <w:pPr>
      <w:spacing w:after="0"/>
    </w:pPr>
    <w:rPr>
      <w:rFonts w:ascii="Calibri" w:hAnsi="Calibri"/>
      <w:b/>
    </w:rPr>
  </w:style>
  <w:style w:type="paragraph" w:customStyle="1" w:styleId="Tabletext">
    <w:name w:val="Table text"/>
    <w:basedOn w:val="Normal"/>
    <w:qFormat/>
    <w:rsid w:val="00BC6841"/>
    <w:pPr>
      <w:spacing w:after="0"/>
    </w:pPr>
    <w:rPr>
      <w:rFonts w:ascii="Calibri" w:hAnsi="Calibri"/>
      <w:sz w:val="18"/>
    </w:rPr>
  </w:style>
  <w:style w:type="character" w:styleId="Hyperlink">
    <w:name w:val="Hyperlink"/>
    <w:basedOn w:val="DefaultParagraphFont"/>
    <w:uiPriority w:val="99"/>
    <w:rsid w:val="00BC6841"/>
    <w:rPr>
      <w:color w:val="0000FF"/>
      <w:u w:val="single"/>
    </w:rPr>
  </w:style>
  <w:style w:type="paragraph" w:customStyle="1" w:styleId="metabox">
    <w:name w:val="meta box"/>
    <w:basedOn w:val="Normal"/>
    <w:rsid w:val="00BC6841"/>
    <w:pPr>
      <w:widowControl w:val="0"/>
      <w:autoSpaceDE w:val="0"/>
      <w:autoSpaceDN w:val="0"/>
      <w:adjustRightInd w:val="0"/>
      <w:spacing w:after="0"/>
      <w:ind w:left="340" w:right="340"/>
    </w:pPr>
    <w:rPr>
      <w:rFonts w:eastAsia="Times New Roman" w:cs="Times New Roman"/>
      <w:szCs w:val="20"/>
      <w:lang w:val="en-US"/>
    </w:rPr>
  </w:style>
  <w:style w:type="paragraph" w:customStyle="1" w:styleId="calloutheading">
    <w:name w:val="callout heading"/>
    <w:basedOn w:val="Normal"/>
    <w:rsid w:val="00EB3FB2"/>
    <w:pPr>
      <w:widowControl w:val="0"/>
      <w:autoSpaceDE w:val="0"/>
      <w:autoSpaceDN w:val="0"/>
      <w:adjustRightInd w:val="0"/>
      <w:spacing w:after="0"/>
    </w:pPr>
    <w:rPr>
      <w:rFonts w:eastAsia="Times New Roman" w:cs="Times New Roman"/>
      <w:b/>
      <w:caps/>
      <w:szCs w:val="20"/>
      <w:lang w:val="en-US"/>
    </w:rPr>
  </w:style>
  <w:style w:type="paragraph" w:styleId="Header">
    <w:name w:val="header"/>
    <w:basedOn w:val="Normal"/>
    <w:link w:val="HeaderChar"/>
    <w:uiPriority w:val="99"/>
    <w:unhideWhenUsed/>
    <w:rsid w:val="00EB3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FB2"/>
  </w:style>
  <w:style w:type="paragraph" w:styleId="Footer">
    <w:name w:val="footer"/>
    <w:basedOn w:val="Normal"/>
    <w:link w:val="FooterChar"/>
    <w:uiPriority w:val="99"/>
    <w:unhideWhenUsed/>
    <w:rsid w:val="00EB3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FB2"/>
  </w:style>
  <w:style w:type="paragraph" w:customStyle="1" w:styleId="footertext">
    <w:name w:val="footer text"/>
    <w:basedOn w:val="Normal"/>
    <w:link w:val="footertextChar"/>
    <w:rsid w:val="00EB3FB2"/>
    <w:pPr>
      <w:widowControl w:val="0"/>
      <w:autoSpaceDE w:val="0"/>
      <w:autoSpaceDN w:val="0"/>
      <w:adjustRightInd w:val="0"/>
      <w:spacing w:after="0" w:line="240" w:lineRule="auto"/>
    </w:pPr>
    <w:rPr>
      <w:rFonts w:eastAsia="Times New Roman" w:cs="Times New Roman"/>
      <w:sz w:val="14"/>
      <w:szCs w:val="20"/>
      <w:lang w:val="en-US"/>
    </w:rPr>
  </w:style>
  <w:style w:type="character" w:customStyle="1" w:styleId="footertextChar">
    <w:name w:val="footer text Char"/>
    <w:basedOn w:val="DefaultParagraphFont"/>
    <w:link w:val="footertext"/>
    <w:rsid w:val="00EB3FB2"/>
    <w:rPr>
      <w:rFonts w:eastAsia="Times New Roman" w:cs="Times New Roman"/>
      <w:sz w:val="14"/>
      <w:szCs w:val="20"/>
      <w:lang w:val="en-US"/>
    </w:rPr>
  </w:style>
  <w:style w:type="paragraph" w:customStyle="1" w:styleId="footerdocheader">
    <w:name w:val="footer doc header"/>
    <w:basedOn w:val="footertext"/>
    <w:link w:val="footerdocheaderChar"/>
    <w:rsid w:val="00EB3FB2"/>
    <w:pPr>
      <w:tabs>
        <w:tab w:val="right" w:pos="11057"/>
      </w:tabs>
    </w:pPr>
    <w:rPr>
      <w:caps/>
    </w:rPr>
  </w:style>
  <w:style w:type="character" w:customStyle="1" w:styleId="footerdocheaderChar">
    <w:name w:val="footer doc header Char"/>
    <w:basedOn w:val="footertextChar"/>
    <w:link w:val="footerdocheader"/>
    <w:rsid w:val="00EB3FB2"/>
    <w:rPr>
      <w:rFonts w:eastAsia="Times New Roman" w:cs="Times New Roman"/>
      <w:caps/>
      <w:sz w:val="14"/>
      <w:szCs w:val="20"/>
      <w:lang w:val="en-US"/>
    </w:rPr>
  </w:style>
  <w:style w:type="paragraph" w:customStyle="1" w:styleId="footerfieldlabel">
    <w:name w:val="footer field label"/>
    <w:basedOn w:val="footertext"/>
    <w:link w:val="footerfieldlabelChar"/>
    <w:rsid w:val="00EB3FB2"/>
    <w:pPr>
      <w:tabs>
        <w:tab w:val="right" w:pos="11057"/>
      </w:tabs>
      <w:jc w:val="right"/>
    </w:pPr>
    <w:rPr>
      <w:b/>
    </w:rPr>
  </w:style>
  <w:style w:type="character" w:customStyle="1" w:styleId="footerfieldlabelChar">
    <w:name w:val="footer field label Char"/>
    <w:basedOn w:val="footertextChar"/>
    <w:link w:val="footerfieldlabel"/>
    <w:rsid w:val="00EB3FB2"/>
    <w:rPr>
      <w:rFonts w:eastAsia="Times New Roman" w:cs="Times New Roman"/>
      <w:b/>
      <w:sz w:val="14"/>
      <w:szCs w:val="20"/>
      <w:lang w:val="en-US"/>
    </w:rPr>
  </w:style>
  <w:style w:type="paragraph" w:customStyle="1" w:styleId="policyplain">
    <w:name w:val="policyplain"/>
    <w:basedOn w:val="Normal"/>
    <w:rsid w:val="00C91486"/>
    <w:pPr>
      <w:spacing w:before="100" w:beforeAutospacing="1" w:after="100" w:afterAutospacing="1" w:line="240" w:lineRule="auto"/>
      <w:ind w:right="238"/>
    </w:pPr>
    <w:rPr>
      <w:rFonts w:ascii="Times New Roman" w:eastAsia="Times New Roman" w:hAnsi="Times New Roman" w:cs="Times New Roman"/>
      <w:sz w:val="24"/>
      <w:szCs w:val="24"/>
      <w:lang w:eastAsia="en-AU"/>
    </w:rPr>
  </w:style>
  <w:style w:type="paragraph" w:customStyle="1" w:styleId="DraftHeading3">
    <w:name w:val="Draft Heading 3"/>
    <w:basedOn w:val="Normal"/>
    <w:next w:val="Normal"/>
    <w:rsid w:val="00FA600C"/>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4">
    <w:name w:val="Draft Heading 4"/>
    <w:basedOn w:val="Normal"/>
    <w:next w:val="Normal"/>
    <w:rsid w:val="00FA600C"/>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Definition2">
    <w:name w:val="Draft Definition 2"/>
    <w:next w:val="Normal"/>
    <w:rsid w:val="00FA600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DraftParaNote">
    <w:name w:val="Draft Para Note"/>
    <w:next w:val="Normal"/>
    <w:rsid w:val="00FA600C"/>
    <w:pPr>
      <w:spacing w:before="120" w:after="0" w:line="240" w:lineRule="auto"/>
    </w:pPr>
    <w:rPr>
      <w:rFonts w:ascii="Times New Roman" w:eastAsia="Times New Roman" w:hAnsi="Times New Roman" w:cs="Times New Roman"/>
      <w:sz w:val="20"/>
      <w:szCs w:val="20"/>
    </w:rPr>
  </w:style>
  <w:style w:type="paragraph" w:customStyle="1" w:styleId="DraftHeading5">
    <w:name w:val="Draft Heading 5"/>
    <w:basedOn w:val="Normal"/>
    <w:next w:val="Normal"/>
    <w:rsid w:val="00FA600C"/>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BodySectionSub">
    <w:name w:val="Body Section (Sub)"/>
    <w:next w:val="Normal"/>
    <w:rsid w:val="005F08CE"/>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5F08CE"/>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7575AA"/>
    <w:rPr>
      <w:color w:val="954F72" w:themeColor="followedHyperlink"/>
      <w:u w:val="single"/>
    </w:rPr>
  </w:style>
  <w:style w:type="paragraph" w:customStyle="1" w:styleId="bullets">
    <w:name w:val="bullets"/>
    <w:basedOn w:val="Normal"/>
    <w:rsid w:val="00B44536"/>
    <w:pPr>
      <w:widowControl w:val="0"/>
      <w:numPr>
        <w:numId w:val="6"/>
      </w:numPr>
      <w:autoSpaceDE w:val="0"/>
      <w:autoSpaceDN w:val="0"/>
      <w:adjustRightInd w:val="0"/>
    </w:pPr>
    <w:rPr>
      <w:rFonts w:ascii="Univers LT Std 45 Light" w:eastAsia="Times New Roman" w:hAnsi="Univers LT Std 45 Light" w:cs="Times New Roman"/>
      <w:szCs w:val="20"/>
      <w:lang w:val="en-US"/>
    </w:rPr>
  </w:style>
  <w:style w:type="paragraph" w:styleId="NormalWeb">
    <w:name w:val="Normal (Web)"/>
    <w:basedOn w:val="Normal"/>
    <w:uiPriority w:val="99"/>
    <w:unhideWhenUsed/>
    <w:rsid w:val="000957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730A5"/>
    <w:rPr>
      <w:sz w:val="16"/>
      <w:szCs w:val="16"/>
    </w:rPr>
  </w:style>
  <w:style w:type="paragraph" w:styleId="CommentText">
    <w:name w:val="annotation text"/>
    <w:basedOn w:val="Normal"/>
    <w:link w:val="CommentTextChar"/>
    <w:uiPriority w:val="99"/>
    <w:semiHidden/>
    <w:unhideWhenUsed/>
    <w:rsid w:val="004730A5"/>
    <w:pPr>
      <w:spacing w:line="240" w:lineRule="auto"/>
    </w:pPr>
    <w:rPr>
      <w:sz w:val="20"/>
      <w:szCs w:val="20"/>
    </w:rPr>
  </w:style>
  <w:style w:type="character" w:customStyle="1" w:styleId="CommentTextChar">
    <w:name w:val="Comment Text Char"/>
    <w:basedOn w:val="DefaultParagraphFont"/>
    <w:link w:val="CommentText"/>
    <w:uiPriority w:val="99"/>
    <w:semiHidden/>
    <w:rsid w:val="004730A5"/>
    <w:rPr>
      <w:sz w:val="20"/>
      <w:szCs w:val="20"/>
    </w:rPr>
  </w:style>
  <w:style w:type="paragraph" w:styleId="CommentSubject">
    <w:name w:val="annotation subject"/>
    <w:basedOn w:val="CommentText"/>
    <w:next w:val="CommentText"/>
    <w:link w:val="CommentSubjectChar"/>
    <w:uiPriority w:val="99"/>
    <w:semiHidden/>
    <w:unhideWhenUsed/>
    <w:rsid w:val="004730A5"/>
    <w:rPr>
      <w:b/>
      <w:bCs/>
    </w:rPr>
  </w:style>
  <w:style w:type="character" w:customStyle="1" w:styleId="CommentSubjectChar">
    <w:name w:val="Comment Subject Char"/>
    <w:basedOn w:val="CommentTextChar"/>
    <w:link w:val="CommentSubject"/>
    <w:uiPriority w:val="99"/>
    <w:semiHidden/>
    <w:rsid w:val="004730A5"/>
    <w:rPr>
      <w:b/>
      <w:bCs/>
      <w:sz w:val="20"/>
      <w:szCs w:val="20"/>
    </w:rPr>
  </w:style>
  <w:style w:type="paragraph" w:styleId="BalloonText">
    <w:name w:val="Balloon Text"/>
    <w:basedOn w:val="Normal"/>
    <w:link w:val="BalloonTextChar"/>
    <w:uiPriority w:val="99"/>
    <w:semiHidden/>
    <w:unhideWhenUsed/>
    <w:rsid w:val="0047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0A5"/>
    <w:rPr>
      <w:rFonts w:ascii="Segoe UI" w:hAnsi="Segoe UI" w:cs="Segoe UI"/>
      <w:sz w:val="18"/>
      <w:szCs w:val="18"/>
    </w:rPr>
  </w:style>
  <w:style w:type="character" w:styleId="UnresolvedMention">
    <w:name w:val="Unresolved Mention"/>
    <w:basedOn w:val="DefaultParagraphFont"/>
    <w:uiPriority w:val="99"/>
    <w:semiHidden/>
    <w:unhideWhenUsed/>
    <w:rsid w:val="001D3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unimelb.edu.au/__data/assets/pdf_file/0009/4708161/health-and-safety-risk-management-requirements.pdf" TargetMode="External"/><Relationship Id="rId18" Type="http://schemas.openxmlformats.org/officeDocument/2006/relationships/hyperlink" Target="https://safety.unimelb.edu.au/__data/assets/word_doc/0010/4698100/Health-and-safety-signage-requirements.docx" TargetMode="External"/><Relationship Id="rId26" Type="http://schemas.openxmlformats.org/officeDocument/2006/relationships/hyperlink" Target="https://safety.unimelb.edu.au/__data/assets/pdf_file/0010/4587157/health-and-safety-first-aid-requirements.pdf" TargetMode="External"/><Relationship Id="rId39" Type="http://schemas.openxmlformats.org/officeDocument/2006/relationships/hyperlink" Target="https://safety.unimelb.edu.au/__data/assets/word_doc/0009/4680684/plant-risk-assessment-form.docx" TargetMode="External"/><Relationship Id="rId3" Type="http://schemas.openxmlformats.org/officeDocument/2006/relationships/numbering" Target="numbering.xml"/><Relationship Id="rId21" Type="http://schemas.openxmlformats.org/officeDocument/2006/relationships/hyperlink" Target="https://safety.unimelb.edu.au/__data/assets/word_doc/0005/4684415/health-and-safety-purchasing-requirements.docx" TargetMode="External"/><Relationship Id="rId34" Type="http://schemas.openxmlformats.org/officeDocument/2006/relationships/hyperlink" Target="https://safety.unimelb.edu.au/__data/assets/word_doc/0005/4684415/health-and-safety-purchasing-requirements.docx" TargetMode="External"/><Relationship Id="rId42" Type="http://schemas.openxmlformats.org/officeDocument/2006/relationships/hyperlink" Target="https://safety.unimelb.edu.au/__data/assets/pdf_file/0011/4722761/ionising-radiation-management-guidelines.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afety.unimelb.edu.au/safety-topics/radiation" TargetMode="External"/><Relationship Id="rId17" Type="http://schemas.openxmlformats.org/officeDocument/2006/relationships/hyperlink" Target="http://safety.unimelb.edu.au/publications/procedure/documents/" TargetMode="External"/><Relationship Id="rId25" Type="http://schemas.openxmlformats.org/officeDocument/2006/relationships/hyperlink" Target="https://safety.unimelb.edu.au/__data/assets/word_doc/0012/4638972/incident-injury-hazard-reporting-and-investigation-requirements.docx" TargetMode="External"/><Relationship Id="rId33" Type="http://schemas.openxmlformats.org/officeDocument/2006/relationships/hyperlink" Target="https://safety.unimelb.edu.au/__data/assets/word_doc/0010/4698100/Health-and-safety-signage-requirements.docx" TargetMode="External"/><Relationship Id="rId38" Type="http://schemas.openxmlformats.org/officeDocument/2006/relationships/hyperlink" Target="https://safety.unimelb.edu.au/__data/assets/pdf_file/0010/4587157/health-and-safety-first-aid-requirements.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afety.unimelb.edu.au/__data/assets/pdf_file/0010/4680685/Regulated-plant-requirements.pdf" TargetMode="External"/><Relationship Id="rId20" Type="http://schemas.openxmlformats.org/officeDocument/2006/relationships/hyperlink" Target="https://safety.unimelb.edu.au/__data/assets/word_doc/0005/4684415/health-and-safety-purchasing-requirements.docx" TargetMode="External"/><Relationship Id="rId29" Type="http://schemas.openxmlformats.org/officeDocument/2006/relationships/hyperlink" Target="https://safety.unimelb.edu.au/__data/assets/word_doc/0008/4698953/Health-and-safety-reproductive-health-requirements-4.docx" TargetMode="External"/><Relationship Id="rId41" Type="http://schemas.openxmlformats.org/officeDocument/2006/relationships/hyperlink" Target="https://safety.unimelb.edu.au/__data/assets/word_doc/0011/4592162/Ionising-radiation-laboratory-certification-checklist.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ty.unimelb.edu.au/__data/assets/word_doc/0008/4698953/Health-and-safety-reproductive-health-requirements-4.docx" TargetMode="External"/><Relationship Id="rId24" Type="http://schemas.openxmlformats.org/officeDocument/2006/relationships/hyperlink" Target="https://safety.unimelb.edu.au/__data/assets/word_doc/0011/4586249/Health-and-safety-waste-management-requirements.docx" TargetMode="External"/><Relationship Id="rId32" Type="http://schemas.openxmlformats.org/officeDocument/2006/relationships/hyperlink" Target="https://safety.unimelb.edu.au/__data/assets/word_doc/0011/4592153/health-and-safety-chemical-requirements-2.docx" TargetMode="External"/><Relationship Id="rId37" Type="http://schemas.openxmlformats.org/officeDocument/2006/relationships/hyperlink" Target="https://safety.unimelb.edu.au/__data/assets/word_doc/0012/4638972/incident-injury-hazard-reporting-and-investigation-requirements.docx" TargetMode="External"/><Relationship Id="rId40" Type="http://schemas.openxmlformats.org/officeDocument/2006/relationships/hyperlink" Target="https://cms.unimelb.edu.au/__data/assets/word_doc/0008/1716749/plant-risk-assessment-form.docx"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afety.unimelb.edu.au/__data/assets/pdf_file/0009/4708161/health-and-safety-risk-management-requirements.pdf" TargetMode="External"/><Relationship Id="rId23" Type="http://schemas.openxmlformats.org/officeDocument/2006/relationships/hyperlink" Target="https://safety.unimelb.edu.au/__data/assets/word_doc/0006/4698807/health-and-safety-training-requirements.docx" TargetMode="External"/><Relationship Id="rId28" Type="http://schemas.openxmlformats.org/officeDocument/2006/relationships/hyperlink" Target="https://safety.unimelb.edu.au/__data/assets/pdf_file/0005/4592156/ionising-radiation-requirements.pdf" TargetMode="External"/><Relationship Id="rId36" Type="http://schemas.openxmlformats.org/officeDocument/2006/relationships/hyperlink" Target="https://safety.unimelb.edu.au/__data/assets/word_doc/0011/4586249/Health-and-safety-waste-management-requirements.docx" TargetMode="External"/><Relationship Id="rId49" Type="http://schemas.openxmlformats.org/officeDocument/2006/relationships/fontTable" Target="fontTable.xml"/><Relationship Id="rId10" Type="http://schemas.openxmlformats.org/officeDocument/2006/relationships/hyperlink" Target="https://safety.unimelb.edu.au/__data/assets/pdf_file/0005/4592156/ionising-radiation-requirements.pdf" TargetMode="External"/><Relationship Id="rId19" Type="http://schemas.openxmlformats.org/officeDocument/2006/relationships/hyperlink" Target="https://safety.unimelb.edu.au/__data/assets/word_doc/0005/1806926/Health-and-safety-signage-requirements.docx" TargetMode="External"/><Relationship Id="rId31" Type="http://schemas.openxmlformats.org/officeDocument/2006/relationships/hyperlink" Target="https://safety.unimelb.edu.au/__data/assets/pdf_file/0010/4680685/Regulated-plant-requirements.pdf"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afety.unimelb.edu.au/__data/assets/pdf_file/0010/4680685/Regulated-plant-requirements.pdf" TargetMode="External"/><Relationship Id="rId22" Type="http://schemas.openxmlformats.org/officeDocument/2006/relationships/hyperlink" Target="https://safety.unimelb.edu.au/__data/assets/word_doc/0006/4698807/health-and-safety-training-requirements.docx" TargetMode="External"/><Relationship Id="rId27" Type="http://schemas.openxmlformats.org/officeDocument/2006/relationships/hyperlink" Target="https://safety.unimelb.edu.au/__data/assets/word_doc/0012/4638972/incident-injury-hazard-reporting-and-investigation-requirements.docx" TargetMode="External"/><Relationship Id="rId30" Type="http://schemas.openxmlformats.org/officeDocument/2006/relationships/hyperlink" Target="https://safety.unimelb.edu.au/__data/assets/pdf_file/0009/4708161/health-and-safety-risk-management-requirements.pdf" TargetMode="External"/><Relationship Id="rId35" Type="http://schemas.openxmlformats.org/officeDocument/2006/relationships/hyperlink" Target="https://safety.unimelb.edu.au/__data/assets/word_doc/0006/4698807/health-and-safety-training-requirements.docx"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543E1DA-63EF-4D95-8ABA-810FCD90940A}">
  <ds:schemaRefs>
    <ds:schemaRef ds:uri="http://schemas.openxmlformats.org/officeDocument/2006/bibliography"/>
  </ds:schemaRefs>
</ds:datastoreItem>
</file>

<file path=customXml/itemProps2.xml><?xml version="1.0" encoding="utf-8"?>
<ds:datastoreItem xmlns:ds="http://schemas.openxmlformats.org/officeDocument/2006/customXml" ds:itemID="{DDF4625E-7AD4-4C1C-BBF2-60FF626CF12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13</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Butler</dc:creator>
  <cp:keywords/>
  <dc:description/>
  <cp:lastModifiedBy>Richie Ov</cp:lastModifiedBy>
  <cp:revision>67</cp:revision>
  <dcterms:created xsi:type="dcterms:W3CDTF">2019-04-11T21:56:00Z</dcterms:created>
  <dcterms:modified xsi:type="dcterms:W3CDTF">2023-08-10T05:31:00Z</dcterms:modified>
</cp:coreProperties>
</file>