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6"/>
      </w:tblGrid>
      <w:tr w:rsidR="00AF5EC0" w:rsidRPr="005D6AC4" w14:paraId="2ABAD708" w14:textId="77777777" w:rsidTr="00773929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508CF34C" w14:textId="5AFAE549" w:rsidR="00AF5EC0" w:rsidRPr="00F63E64" w:rsidRDefault="00773929" w:rsidP="00AE3D66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216" behindDoc="0" locked="0" layoutInCell="1" allowOverlap="1" wp14:anchorId="663B0F23" wp14:editId="0C2E77E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21590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14:paraId="4A5E9D06" w14:textId="499036C3" w:rsidR="00AF5EC0" w:rsidRPr="00306C26" w:rsidRDefault="00AF5EC0" w:rsidP="00AE3D66">
            <w:pPr>
              <w:pStyle w:val="Documentheading"/>
              <w:ind w:right="197"/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</w:pP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>
              <w:rPr>
                <w:rFonts w:asciiTheme="minorHAnsi" w:hAnsiTheme="minorHAnsi"/>
                <w:color w:val="FFFFFF" w:themeColor="background1"/>
              </w:rPr>
              <w:t>communication requirements</w:t>
            </w:r>
          </w:p>
        </w:tc>
      </w:tr>
    </w:tbl>
    <w:p w14:paraId="1E980689" w14:textId="77777777" w:rsidR="009E47AE" w:rsidRPr="00773929" w:rsidRDefault="001A5A3C" w:rsidP="00773929">
      <w:pPr>
        <w:pStyle w:val="Heading1"/>
      </w:pPr>
      <w:r w:rsidRPr="00773929">
        <w:rPr>
          <w:rFonts w:cstheme="majorBidi"/>
          <w:kern w:val="0"/>
          <w:szCs w:val="36"/>
          <w:lang w:val="en"/>
        </w:rPr>
        <w:t>1</w:t>
      </w:r>
      <w:r w:rsidRPr="00E43F99">
        <w:rPr>
          <w:rFonts w:cstheme="majorBidi"/>
          <w:color w:val="003469"/>
          <w:kern w:val="0"/>
          <w:szCs w:val="36"/>
          <w:lang w:val="en"/>
        </w:rPr>
        <w:tab/>
      </w:r>
      <w:r w:rsidR="009E47AE" w:rsidRPr="00773929">
        <w:t>Purpose</w:t>
      </w:r>
    </w:p>
    <w:p w14:paraId="493F698B" w14:textId="1816B51D" w:rsidR="009E47AE" w:rsidRPr="00E43F99" w:rsidRDefault="009D5741" w:rsidP="00AE3D66">
      <w:pPr>
        <w:shd w:val="clear" w:color="auto" w:fill="FFFFFF"/>
        <w:spacing w:before="240" w:after="120" w:line="288" w:lineRule="auto"/>
        <w:outlineLvl w:val="1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 xml:space="preserve">This </w:t>
      </w:r>
      <w:r w:rsidR="001A5A3C" w:rsidRPr="00E43F99">
        <w:rPr>
          <w:rFonts w:eastAsia="Times New Roman" w:cs="Arial"/>
          <w:color w:val="000000"/>
          <w:lang w:eastAsia="en-AU"/>
        </w:rPr>
        <w:t>requirement</w:t>
      </w:r>
      <w:r w:rsidRPr="00E43F99">
        <w:rPr>
          <w:rFonts w:eastAsia="Times New Roman" w:cs="Arial"/>
          <w:color w:val="000000"/>
          <w:lang w:eastAsia="en-AU"/>
        </w:rPr>
        <w:t xml:space="preserve"> describes </w:t>
      </w:r>
      <w:r w:rsidR="001203E5" w:rsidRPr="00E43F99">
        <w:rPr>
          <w:rFonts w:eastAsia="Times New Roman" w:cs="Arial"/>
          <w:color w:val="000000"/>
          <w:lang w:eastAsia="en-AU"/>
        </w:rPr>
        <w:t>methodologies</w:t>
      </w:r>
      <w:r w:rsidRPr="00E43F99">
        <w:rPr>
          <w:rFonts w:eastAsia="Times New Roman" w:cs="Arial"/>
          <w:color w:val="000000"/>
          <w:lang w:eastAsia="en-AU"/>
        </w:rPr>
        <w:t xml:space="preserve"> to ensure effective and appropriate </w:t>
      </w:r>
      <w:r w:rsidR="002D57AC" w:rsidRPr="00E43F99">
        <w:rPr>
          <w:rFonts w:eastAsia="Times New Roman" w:cs="Arial"/>
          <w:color w:val="000000"/>
          <w:lang w:eastAsia="en-AU"/>
        </w:rPr>
        <w:t>health and safety</w:t>
      </w:r>
      <w:r w:rsidRPr="00E43F99">
        <w:rPr>
          <w:rFonts w:eastAsia="Times New Roman" w:cs="Arial"/>
          <w:color w:val="000000"/>
          <w:lang w:eastAsia="en-AU"/>
        </w:rPr>
        <w:t xml:space="preserve"> information is communicated </w:t>
      </w:r>
      <w:r w:rsidR="002D57AC" w:rsidRPr="00E43F99">
        <w:rPr>
          <w:rFonts w:eastAsia="Times New Roman" w:cs="Arial"/>
          <w:color w:val="000000"/>
          <w:lang w:eastAsia="en-AU"/>
        </w:rPr>
        <w:t>to all</w:t>
      </w:r>
      <w:r w:rsidRPr="00E43F99">
        <w:rPr>
          <w:rFonts w:eastAsia="Times New Roman" w:cs="Arial"/>
          <w:color w:val="000000"/>
          <w:lang w:eastAsia="en-AU"/>
        </w:rPr>
        <w:t xml:space="preserve"> </w:t>
      </w:r>
      <w:r w:rsidR="001203E5" w:rsidRPr="00E43F99">
        <w:rPr>
          <w:rFonts w:eastAsia="Times New Roman" w:cs="Arial"/>
          <w:color w:val="000000"/>
          <w:lang w:eastAsia="en-AU"/>
        </w:rPr>
        <w:t>staff</w:t>
      </w:r>
      <w:r w:rsidRPr="00E43F99">
        <w:rPr>
          <w:rFonts w:eastAsia="Times New Roman" w:cs="Arial"/>
          <w:color w:val="000000"/>
          <w:lang w:eastAsia="en-AU"/>
        </w:rPr>
        <w:t>, students</w:t>
      </w:r>
      <w:r w:rsidR="002D57AC" w:rsidRPr="00E43F99">
        <w:rPr>
          <w:rFonts w:eastAsia="Times New Roman" w:cs="Arial"/>
          <w:color w:val="000000"/>
          <w:lang w:eastAsia="en-AU"/>
        </w:rPr>
        <w:t>, contractors</w:t>
      </w:r>
      <w:r w:rsidRPr="00E43F99">
        <w:rPr>
          <w:rFonts w:eastAsia="Times New Roman" w:cs="Arial"/>
          <w:color w:val="000000"/>
          <w:lang w:eastAsia="en-AU"/>
        </w:rPr>
        <w:t xml:space="preserve"> and other interested parties, and to </w:t>
      </w:r>
      <w:r w:rsidR="001A4093">
        <w:rPr>
          <w:rFonts w:eastAsia="Times New Roman" w:cs="Arial"/>
          <w:color w:val="000000"/>
          <w:lang w:eastAsia="en-AU"/>
        </w:rPr>
        <w:t>exchange</w:t>
      </w:r>
      <w:r w:rsidRPr="00E43F99">
        <w:rPr>
          <w:rFonts w:eastAsia="Times New Roman" w:cs="Arial"/>
          <w:color w:val="000000"/>
          <w:lang w:eastAsia="en-AU"/>
        </w:rPr>
        <w:t xml:space="preserve"> </w:t>
      </w:r>
      <w:r w:rsidR="002D57AC" w:rsidRPr="00E43F99">
        <w:rPr>
          <w:rFonts w:eastAsia="Times New Roman" w:cs="Arial"/>
          <w:color w:val="000000"/>
          <w:lang w:eastAsia="en-AU"/>
        </w:rPr>
        <w:t>health and safety</w:t>
      </w:r>
      <w:r w:rsidRPr="00E43F99">
        <w:rPr>
          <w:rFonts w:eastAsia="Times New Roman" w:cs="Arial"/>
          <w:color w:val="000000"/>
          <w:lang w:eastAsia="en-AU"/>
        </w:rPr>
        <w:t xml:space="preserve"> </w:t>
      </w:r>
      <w:r w:rsidR="001A4093">
        <w:rPr>
          <w:rFonts w:eastAsia="Times New Roman" w:cs="Arial"/>
          <w:color w:val="000000"/>
          <w:lang w:eastAsia="en-AU"/>
        </w:rPr>
        <w:t>information</w:t>
      </w:r>
      <w:r w:rsidRPr="00E43F99">
        <w:rPr>
          <w:rFonts w:eastAsia="Times New Roman" w:cs="Arial"/>
          <w:color w:val="000000"/>
          <w:lang w:eastAsia="en-AU"/>
        </w:rPr>
        <w:t xml:space="preserve"> </w:t>
      </w:r>
      <w:r w:rsidR="001A4093">
        <w:rPr>
          <w:rFonts w:eastAsia="Times New Roman" w:cs="Arial"/>
          <w:color w:val="000000"/>
          <w:lang w:eastAsia="en-AU"/>
        </w:rPr>
        <w:t>with</w:t>
      </w:r>
      <w:r w:rsidRPr="00E43F99">
        <w:rPr>
          <w:rFonts w:eastAsia="Times New Roman" w:cs="Arial"/>
          <w:color w:val="000000"/>
          <w:lang w:eastAsia="en-AU"/>
        </w:rPr>
        <w:t xml:space="preserve"> external parties.</w:t>
      </w:r>
    </w:p>
    <w:p w14:paraId="20C0E70B" w14:textId="77777777" w:rsidR="006B6990" w:rsidRPr="00E43F99" w:rsidRDefault="001A5A3C" w:rsidP="00773929">
      <w:pPr>
        <w:pStyle w:val="Heading1"/>
      </w:pPr>
      <w:r w:rsidRPr="00E43F99">
        <w:t>2</w:t>
      </w:r>
      <w:r w:rsidRPr="00E43F99">
        <w:tab/>
      </w:r>
      <w:r w:rsidR="006B6990" w:rsidRPr="00E43F99">
        <w:t>S</w:t>
      </w:r>
      <w:r w:rsidRPr="00E43F99">
        <w:t>cope</w:t>
      </w:r>
    </w:p>
    <w:p w14:paraId="236C59E7" w14:textId="29768CFA" w:rsidR="006B6990" w:rsidRPr="00E43F99" w:rsidRDefault="006B6990" w:rsidP="00AE3D66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 xml:space="preserve">This procedure applies to all </w:t>
      </w:r>
      <w:r w:rsidR="002D57AC" w:rsidRPr="00E43F99">
        <w:rPr>
          <w:rFonts w:eastAsia="Times New Roman" w:cs="Arial"/>
          <w:color w:val="000000"/>
          <w:lang w:eastAsia="en-AU"/>
        </w:rPr>
        <w:t xml:space="preserve">University of Melbourne </w:t>
      </w:r>
      <w:r w:rsidRPr="00E43F99">
        <w:rPr>
          <w:rFonts w:eastAsia="Times New Roman" w:cs="Arial"/>
          <w:color w:val="000000"/>
          <w:lang w:eastAsia="en-AU"/>
        </w:rPr>
        <w:t xml:space="preserve">staff, students, contractors and other </w:t>
      </w:r>
      <w:r w:rsidR="001203E5" w:rsidRPr="00E43F99">
        <w:rPr>
          <w:rFonts w:eastAsia="Times New Roman" w:cs="Arial"/>
          <w:color w:val="000000"/>
          <w:lang w:eastAsia="en-AU"/>
        </w:rPr>
        <w:t>interested parties</w:t>
      </w:r>
      <w:r w:rsidRPr="00E43F99">
        <w:rPr>
          <w:rFonts w:eastAsia="Times New Roman" w:cs="Arial"/>
          <w:color w:val="000000"/>
          <w:lang w:eastAsia="en-AU"/>
        </w:rPr>
        <w:t xml:space="preserve"> at workplaces under the management or control of the University of Melbourne.</w:t>
      </w:r>
      <w:r w:rsidR="00385CCD" w:rsidRPr="00385CCD">
        <w:rPr>
          <w:noProof/>
        </w:rPr>
        <w:t xml:space="preserve"> </w:t>
      </w:r>
    </w:p>
    <w:p w14:paraId="0EC1C2A5" w14:textId="77777777" w:rsidR="006B6990" w:rsidRPr="00E43F99" w:rsidRDefault="001A5A3C" w:rsidP="00773929">
      <w:pPr>
        <w:pStyle w:val="Heading1"/>
      </w:pPr>
      <w:r w:rsidRPr="00E43F99">
        <w:t>3</w:t>
      </w:r>
      <w:r w:rsidRPr="00E43F99">
        <w:tab/>
      </w:r>
      <w:r w:rsidR="009D5741" w:rsidRPr="00E43F99">
        <w:t>Definitions</w:t>
      </w:r>
    </w:p>
    <w:p w14:paraId="3A54F19C" w14:textId="6CE4C5B6" w:rsidR="009D5741" w:rsidRPr="00E43F99" w:rsidRDefault="00D274F5" w:rsidP="00AE3D66">
      <w:pPr>
        <w:shd w:val="clear" w:color="auto" w:fill="FFFFFF"/>
        <w:spacing w:before="240" w:after="120" w:line="288" w:lineRule="auto"/>
        <w:rPr>
          <w:rFonts w:eastAsia="Times New Roman" w:cs="Times New Roman"/>
          <w:b/>
          <w:bCs/>
          <w:lang w:eastAsia="en-AU"/>
        </w:rPr>
      </w:pPr>
      <w:r>
        <w:rPr>
          <w:rFonts w:eastAsia="Times New Roman" w:cs="Times New Roman"/>
          <w:b/>
          <w:bCs/>
          <w:lang w:eastAsia="en-AU"/>
        </w:rPr>
        <w:t xml:space="preserve">External </w:t>
      </w:r>
      <w:r w:rsidR="001A4093">
        <w:rPr>
          <w:rFonts w:eastAsia="Times New Roman" w:cs="Times New Roman"/>
          <w:b/>
          <w:bCs/>
          <w:lang w:eastAsia="en-AU"/>
        </w:rPr>
        <w:t>party</w:t>
      </w:r>
    </w:p>
    <w:p w14:paraId="67C5B3F4" w14:textId="46E5DEEA" w:rsidR="009D5741" w:rsidRPr="00E43F99" w:rsidRDefault="009D5741" w:rsidP="00AE3D66">
      <w:pPr>
        <w:shd w:val="clear" w:color="auto" w:fill="FFFFFF"/>
        <w:spacing w:after="120" w:line="288" w:lineRule="auto"/>
        <w:rPr>
          <w:rFonts w:eastAsia="Times New Roman" w:cs="Times New Roman"/>
          <w:lang w:eastAsia="en-AU"/>
        </w:rPr>
      </w:pPr>
      <w:r w:rsidRPr="00E43F99">
        <w:rPr>
          <w:rFonts w:eastAsia="Times New Roman" w:cs="Times New Roman"/>
          <w:lang w:eastAsia="en-AU"/>
        </w:rPr>
        <w:t>A party</w:t>
      </w:r>
      <w:r w:rsidR="001A4093">
        <w:rPr>
          <w:rFonts w:eastAsia="Times New Roman" w:cs="Times New Roman"/>
          <w:lang w:eastAsia="en-AU"/>
        </w:rPr>
        <w:t>, not under the management or control of the University of Melbourne,</w:t>
      </w:r>
      <w:r w:rsidRPr="00E43F99">
        <w:rPr>
          <w:rFonts w:eastAsia="Times New Roman" w:cs="Times New Roman"/>
          <w:lang w:eastAsia="en-AU"/>
        </w:rPr>
        <w:t xml:space="preserve"> affected by the University’s operations (e.g. regulatory bodies, suppliers, customers and clients, neighbours or members of the public)</w:t>
      </w:r>
      <w:r w:rsidR="00AE3D66">
        <w:rPr>
          <w:rFonts w:eastAsia="Times New Roman" w:cs="Times New Roman"/>
          <w:lang w:eastAsia="en-AU"/>
        </w:rPr>
        <w:t>.</w:t>
      </w:r>
    </w:p>
    <w:p w14:paraId="26958005" w14:textId="0A799CD3" w:rsidR="009D5741" w:rsidRPr="00E43F99" w:rsidRDefault="00D274F5" w:rsidP="00AE3D66">
      <w:pPr>
        <w:shd w:val="clear" w:color="auto" w:fill="FFFFFF"/>
        <w:spacing w:before="240" w:after="120" w:line="288" w:lineRule="auto"/>
        <w:rPr>
          <w:rFonts w:eastAsia="Times New Roman" w:cs="Times New Roman"/>
          <w:b/>
          <w:bCs/>
          <w:lang w:eastAsia="en-AU"/>
        </w:rPr>
      </w:pPr>
      <w:r>
        <w:rPr>
          <w:rFonts w:eastAsia="Times New Roman" w:cs="Times New Roman"/>
          <w:b/>
          <w:bCs/>
          <w:lang w:eastAsia="en-AU"/>
        </w:rPr>
        <w:t>Regulatory bodies</w:t>
      </w:r>
    </w:p>
    <w:p w14:paraId="505CF444" w14:textId="7FE4253C" w:rsidR="009D5741" w:rsidRPr="00E43F99" w:rsidRDefault="009D5741" w:rsidP="00AE3D66">
      <w:pPr>
        <w:shd w:val="clear" w:color="auto" w:fill="FFFFFF"/>
        <w:spacing w:after="120" w:line="288" w:lineRule="auto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Times New Roman"/>
          <w:lang w:eastAsia="en-AU"/>
        </w:rPr>
        <w:t>State and Commonwealth regulatory authorities such as WorkSafe Victoria,</w:t>
      </w:r>
      <w:r w:rsidR="00773929">
        <w:rPr>
          <w:rFonts w:eastAsia="Times New Roman" w:cs="Times New Roman"/>
          <w:lang w:eastAsia="en-AU"/>
        </w:rPr>
        <w:t xml:space="preserve"> and</w:t>
      </w:r>
      <w:r w:rsidRPr="00E43F99">
        <w:rPr>
          <w:rFonts w:eastAsia="Times New Roman" w:cs="Times New Roman"/>
          <w:lang w:eastAsia="en-AU"/>
        </w:rPr>
        <w:t xml:space="preserve"> the Department of Health</w:t>
      </w:r>
      <w:r w:rsidR="00773929">
        <w:rPr>
          <w:rFonts w:eastAsia="Times New Roman" w:cs="Times New Roman"/>
          <w:lang w:eastAsia="en-AU"/>
        </w:rPr>
        <w:t xml:space="preserve"> (Vic)</w:t>
      </w:r>
      <w:r w:rsidRPr="00E43F99">
        <w:rPr>
          <w:rFonts w:eastAsia="Times New Roman" w:cs="Times New Roman"/>
          <w:lang w:eastAsia="en-AU"/>
        </w:rPr>
        <w:t>.</w:t>
      </w:r>
    </w:p>
    <w:p w14:paraId="1913B43D" w14:textId="77777777" w:rsidR="006B6990" w:rsidRPr="00E43F99" w:rsidRDefault="001A5A3C" w:rsidP="00773929">
      <w:pPr>
        <w:pStyle w:val="Heading1"/>
      </w:pPr>
      <w:r w:rsidRPr="00E43F99">
        <w:t>4</w:t>
      </w:r>
      <w:r w:rsidRPr="00E43F99">
        <w:tab/>
      </w:r>
      <w:r w:rsidR="009D5741" w:rsidRPr="00E43F99">
        <w:t>Requirements</w:t>
      </w:r>
    </w:p>
    <w:p w14:paraId="23F65257" w14:textId="61736E43" w:rsidR="006B6990" w:rsidRPr="00773929" w:rsidRDefault="009355DB" w:rsidP="00AE3D66">
      <w:pPr>
        <w:shd w:val="clear" w:color="auto" w:fill="FFFFFF"/>
        <w:spacing w:before="240" w:after="0" w:line="240" w:lineRule="auto"/>
        <w:ind w:left="851" w:hanging="851"/>
        <w:outlineLvl w:val="2"/>
        <w:rPr>
          <w:rFonts w:eastAsia="Times New Roman" w:cstheme="majorBidi"/>
          <w:b/>
          <w:color w:val="094183"/>
          <w:sz w:val="30"/>
          <w:szCs w:val="30"/>
          <w:lang w:val="en" w:eastAsia="en-AU"/>
        </w:rPr>
      </w:pP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4.1</w:t>
      </w: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ab/>
      </w:r>
      <w:r w:rsidR="006B6990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 xml:space="preserve">University </w:t>
      </w:r>
      <w:r w:rsidR="002D57AC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health and safety</w:t>
      </w:r>
      <w:r w:rsidR="006B6990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 xml:space="preserve"> communication</w:t>
      </w:r>
    </w:p>
    <w:p w14:paraId="3BC1A6B4" w14:textId="0D4C10C3" w:rsidR="006B6990" w:rsidRPr="00E43F99" w:rsidRDefault="006B6990" w:rsidP="00AE3D66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 xml:space="preserve">The </w:t>
      </w:r>
      <w:r w:rsidR="00773929">
        <w:rPr>
          <w:rFonts w:eastAsia="Times New Roman" w:cs="Arial"/>
          <w:color w:val="000000"/>
          <w:lang w:eastAsia="en-AU"/>
        </w:rPr>
        <w:t>Director</w:t>
      </w:r>
      <w:r w:rsidRPr="00E43F99">
        <w:rPr>
          <w:rFonts w:eastAsia="Times New Roman" w:cs="Arial"/>
          <w:color w:val="000000"/>
          <w:lang w:eastAsia="en-AU"/>
        </w:rPr>
        <w:t xml:space="preserve">, </w:t>
      </w:r>
      <w:r w:rsidR="009355DB" w:rsidRPr="00E43F99">
        <w:rPr>
          <w:rFonts w:eastAsia="Times New Roman" w:cs="Arial"/>
          <w:color w:val="000000"/>
          <w:lang w:eastAsia="en-AU"/>
        </w:rPr>
        <w:t>Health &amp; Safety</w:t>
      </w:r>
      <w:r w:rsidRPr="00E43F99">
        <w:rPr>
          <w:rFonts w:eastAsia="Times New Roman" w:cs="Arial"/>
          <w:color w:val="000000"/>
          <w:lang w:eastAsia="en-AU"/>
        </w:rPr>
        <w:t xml:space="preserve"> will develop, </w:t>
      </w:r>
      <w:r w:rsidR="00D47ED2" w:rsidRPr="00E43F99">
        <w:rPr>
          <w:rFonts w:eastAsia="Times New Roman" w:cs="Arial"/>
          <w:color w:val="000000"/>
          <w:lang w:eastAsia="en-AU"/>
        </w:rPr>
        <w:t>maintain,</w:t>
      </w:r>
      <w:r w:rsidRPr="00E43F99">
        <w:rPr>
          <w:rFonts w:eastAsia="Times New Roman" w:cs="Arial"/>
          <w:color w:val="000000"/>
          <w:lang w:eastAsia="en-AU"/>
        </w:rPr>
        <w:t xml:space="preserve"> and publish the University-wide </w:t>
      </w:r>
      <w:hyperlink r:id="rId9" w:history="1">
        <w:r w:rsidR="008B4C6D" w:rsidRPr="00D47ED2">
          <w:rPr>
            <w:rStyle w:val="Hyperlink"/>
            <w:rFonts w:eastAsia="Times New Roman" w:cs="Arial"/>
            <w:lang w:eastAsia="en-AU"/>
          </w:rPr>
          <w:t>Health &amp; Safety</w:t>
        </w:r>
        <w:r w:rsidR="00773929" w:rsidRPr="00D47ED2">
          <w:rPr>
            <w:rStyle w:val="Hyperlink"/>
            <w:rFonts w:eastAsia="Times New Roman" w:cs="Arial"/>
            <w:lang w:eastAsia="en-AU"/>
          </w:rPr>
          <w:t>:</w:t>
        </w:r>
        <w:r w:rsidR="008B4C6D" w:rsidRPr="00D47ED2">
          <w:rPr>
            <w:rStyle w:val="Hyperlink"/>
            <w:rFonts w:eastAsia="Times New Roman" w:cs="Arial"/>
            <w:lang w:eastAsia="en-AU"/>
          </w:rPr>
          <w:t xml:space="preserve"> </w:t>
        </w:r>
        <w:r w:rsidR="00773929" w:rsidRPr="00D47ED2">
          <w:rPr>
            <w:rStyle w:val="Hyperlink"/>
            <w:rFonts w:eastAsia="Times New Roman" w:cs="Arial"/>
            <w:lang w:eastAsia="en-AU"/>
          </w:rPr>
          <w:t>C</w:t>
        </w:r>
        <w:r w:rsidRPr="00D47ED2">
          <w:rPr>
            <w:rStyle w:val="Hyperlink"/>
            <w:rFonts w:eastAsia="Times New Roman" w:cs="Arial"/>
            <w:lang w:eastAsia="en-AU"/>
          </w:rPr>
          <w:t>ommunication guidelines</w:t>
        </w:r>
      </w:hyperlink>
      <w:r w:rsidRPr="00E43F99">
        <w:rPr>
          <w:rFonts w:eastAsia="Times New Roman" w:cs="Arial"/>
          <w:color w:val="000000"/>
          <w:lang w:eastAsia="en-AU"/>
        </w:rPr>
        <w:t>, which provide</w:t>
      </w:r>
      <w:r w:rsidR="00E51BAE" w:rsidRPr="00E43F99">
        <w:rPr>
          <w:rFonts w:eastAsia="Times New Roman" w:cs="Arial"/>
          <w:color w:val="000000"/>
          <w:lang w:eastAsia="en-AU"/>
        </w:rPr>
        <w:t>s</w:t>
      </w:r>
      <w:r w:rsidRPr="00E43F99">
        <w:rPr>
          <w:rFonts w:eastAsia="Times New Roman" w:cs="Arial"/>
          <w:color w:val="000000"/>
          <w:lang w:eastAsia="en-AU"/>
        </w:rPr>
        <w:t xml:space="preserve"> </w:t>
      </w:r>
      <w:r w:rsidR="00E51BAE" w:rsidRPr="00E43F99">
        <w:rPr>
          <w:rFonts w:eastAsia="Times New Roman" w:cs="Arial"/>
          <w:color w:val="000000"/>
          <w:lang w:eastAsia="en-AU"/>
        </w:rPr>
        <w:t>information</w:t>
      </w:r>
      <w:r w:rsidRPr="00E43F99">
        <w:rPr>
          <w:rFonts w:eastAsia="Times New Roman" w:cs="Arial"/>
          <w:color w:val="000000"/>
          <w:lang w:eastAsia="en-AU"/>
        </w:rPr>
        <w:t xml:space="preserve"> for internal and external communication including:</w:t>
      </w:r>
    </w:p>
    <w:p w14:paraId="0F250BBB" w14:textId="77777777" w:rsidR="006B6990" w:rsidRPr="00E43F99" w:rsidRDefault="006B6990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>minutes from the Occupational Health and Safety Committee (OHSC)</w:t>
      </w:r>
    </w:p>
    <w:p w14:paraId="1B3FAB39" w14:textId="7931E371" w:rsidR="006B6990" w:rsidRPr="00E43F99" w:rsidRDefault="006B6990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>division</w:t>
      </w:r>
      <w:r w:rsidR="00583BA3">
        <w:rPr>
          <w:rFonts w:eastAsia="Times New Roman" w:cs="Arial"/>
          <w:color w:val="000000"/>
          <w:lang w:eastAsia="en-AU"/>
        </w:rPr>
        <w:t>al</w:t>
      </w:r>
      <w:r w:rsidRPr="00E43F99">
        <w:rPr>
          <w:rFonts w:eastAsia="Times New Roman" w:cs="Arial"/>
          <w:color w:val="000000"/>
          <w:lang w:eastAsia="en-AU"/>
        </w:rPr>
        <w:t xml:space="preserve"> statistical information</w:t>
      </w:r>
    </w:p>
    <w:p w14:paraId="74987C93" w14:textId="77777777" w:rsidR="006B6990" w:rsidRPr="00E43F99" w:rsidRDefault="006B6990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>compliance information, including requirements and amendments, from regulatory bodies</w:t>
      </w:r>
    </w:p>
    <w:p w14:paraId="18F00F90" w14:textId="72C86964" w:rsidR="006B6990" w:rsidRPr="00E43F99" w:rsidRDefault="006B6990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 xml:space="preserve">other information that may increase </w:t>
      </w:r>
      <w:r w:rsidR="00E51BAE" w:rsidRPr="00E43F99">
        <w:rPr>
          <w:rFonts w:eastAsia="Times New Roman" w:cs="Arial"/>
          <w:color w:val="000000"/>
          <w:lang w:eastAsia="en-AU"/>
        </w:rPr>
        <w:t>health and safety</w:t>
      </w:r>
      <w:r w:rsidRPr="00E43F99">
        <w:rPr>
          <w:rFonts w:eastAsia="Times New Roman" w:cs="Arial"/>
          <w:color w:val="000000"/>
          <w:lang w:eastAsia="en-AU"/>
        </w:rPr>
        <w:t xml:space="preserve"> awareness and compliance, and decrease adverse incidents.</w:t>
      </w:r>
    </w:p>
    <w:p w14:paraId="4C91BA0A" w14:textId="1F916E4F" w:rsidR="006B6990" w:rsidRPr="00773929" w:rsidRDefault="00E564F1" w:rsidP="00773929">
      <w:pPr>
        <w:shd w:val="clear" w:color="auto" w:fill="FFFFFF"/>
        <w:spacing w:before="240" w:after="0" w:line="240" w:lineRule="auto"/>
        <w:ind w:left="851" w:hanging="851"/>
        <w:outlineLvl w:val="2"/>
        <w:rPr>
          <w:rFonts w:eastAsia="Times New Roman" w:cstheme="majorBidi"/>
          <w:b/>
          <w:color w:val="094183"/>
          <w:sz w:val="30"/>
          <w:szCs w:val="30"/>
          <w:lang w:val="en" w:eastAsia="en-AU"/>
        </w:rPr>
      </w:pP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4.2</w:t>
      </w: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ab/>
      </w:r>
      <w:r w:rsidR="00583BA3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Faculty/</w:t>
      </w:r>
      <w:r w:rsidR="00BD00B1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D</w:t>
      </w:r>
      <w:r w:rsidR="006B6990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 xml:space="preserve">ivision </w:t>
      </w:r>
      <w:r w:rsidR="00E51BAE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health and safety</w:t>
      </w:r>
      <w:r w:rsidR="006B6990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 xml:space="preserve"> communication</w:t>
      </w:r>
    </w:p>
    <w:p w14:paraId="0D9AEA5A" w14:textId="0763B67A" w:rsidR="006B6990" w:rsidRPr="00E43F99" w:rsidRDefault="00583BA3" w:rsidP="00AE3D66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The Dean/Head of division</w:t>
      </w:r>
      <w:r w:rsidR="006B6990" w:rsidRPr="00E43F99">
        <w:rPr>
          <w:rFonts w:eastAsia="Times New Roman" w:cs="Arial"/>
          <w:color w:val="000000"/>
          <w:lang w:eastAsia="en-AU"/>
        </w:rPr>
        <w:t xml:space="preserve"> must ensure that </w:t>
      </w:r>
      <w:r w:rsidR="00E51BAE" w:rsidRPr="00E43F99">
        <w:rPr>
          <w:rFonts w:eastAsia="Times New Roman" w:cs="Arial"/>
          <w:color w:val="000000"/>
          <w:lang w:eastAsia="en-AU"/>
        </w:rPr>
        <w:t>health and safety</w:t>
      </w:r>
      <w:r w:rsidR="006B6990" w:rsidRPr="00E43F99">
        <w:rPr>
          <w:rFonts w:eastAsia="Times New Roman" w:cs="Arial"/>
          <w:color w:val="000000"/>
          <w:lang w:eastAsia="en-AU"/>
        </w:rPr>
        <w:t xml:space="preserve"> information is made available and disseminated to all </w:t>
      </w:r>
      <w:r w:rsidR="001203E5" w:rsidRPr="00E43F99">
        <w:rPr>
          <w:rFonts w:eastAsia="Times New Roman" w:cs="Arial"/>
          <w:color w:val="000000"/>
          <w:lang w:eastAsia="en-AU"/>
        </w:rPr>
        <w:t>staff, students</w:t>
      </w:r>
      <w:r w:rsidR="00E51BAE" w:rsidRPr="00E43F99">
        <w:rPr>
          <w:rFonts w:eastAsia="Times New Roman" w:cs="Arial"/>
          <w:color w:val="000000"/>
          <w:lang w:eastAsia="en-AU"/>
        </w:rPr>
        <w:t>, contractors</w:t>
      </w:r>
      <w:r w:rsidR="001203E5" w:rsidRPr="00E43F99">
        <w:rPr>
          <w:rFonts w:eastAsia="Times New Roman" w:cs="Arial"/>
          <w:color w:val="000000"/>
          <w:lang w:eastAsia="en-AU"/>
        </w:rPr>
        <w:t xml:space="preserve"> and other interested parties </w:t>
      </w:r>
      <w:r w:rsidR="006B6990" w:rsidRPr="00E43F99">
        <w:rPr>
          <w:rFonts w:eastAsia="Times New Roman" w:cs="Arial"/>
          <w:color w:val="000000"/>
          <w:lang w:eastAsia="en-AU"/>
        </w:rPr>
        <w:t>including:</w:t>
      </w:r>
    </w:p>
    <w:p w14:paraId="0B1D3493" w14:textId="77777777" w:rsidR="006B6990" w:rsidRPr="00E43F99" w:rsidRDefault="006B6990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>identified health and safety risks and controls</w:t>
      </w:r>
    </w:p>
    <w:p w14:paraId="7A768F84" w14:textId="77777777" w:rsidR="006B6990" w:rsidRPr="00E43F99" w:rsidRDefault="006B6990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lastRenderedPageBreak/>
        <w:t>outcomes of incidents that may impact on health and safety</w:t>
      </w:r>
    </w:p>
    <w:p w14:paraId="316CA9EC" w14:textId="598B5926" w:rsidR="006B6990" w:rsidRPr="00E43F99" w:rsidRDefault="00BD00B1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minutes of </w:t>
      </w:r>
      <w:r w:rsidR="006B6990" w:rsidRPr="00E43F99">
        <w:rPr>
          <w:rFonts w:eastAsia="Times New Roman" w:cs="Arial"/>
          <w:color w:val="000000"/>
          <w:lang w:eastAsia="en-AU"/>
        </w:rPr>
        <w:t>Division</w:t>
      </w:r>
      <w:r>
        <w:rPr>
          <w:rFonts w:eastAsia="Times New Roman" w:cs="Arial"/>
          <w:color w:val="000000"/>
          <w:lang w:eastAsia="en-AU"/>
        </w:rPr>
        <w:t>al</w:t>
      </w:r>
      <w:r w:rsidR="006B6990" w:rsidRPr="00E43F99">
        <w:rPr>
          <w:rFonts w:eastAsia="Times New Roman" w:cs="Arial"/>
          <w:color w:val="000000"/>
          <w:lang w:eastAsia="en-AU"/>
        </w:rPr>
        <w:t xml:space="preserve"> </w:t>
      </w:r>
      <w:r w:rsidR="00E51BAE" w:rsidRPr="00E43F99">
        <w:rPr>
          <w:rFonts w:eastAsia="Times New Roman" w:cs="Arial"/>
          <w:color w:val="000000"/>
          <w:lang w:eastAsia="en-AU"/>
        </w:rPr>
        <w:t>health and safety c</w:t>
      </w:r>
      <w:r w:rsidR="006B6990" w:rsidRPr="00E43F99">
        <w:rPr>
          <w:rFonts w:eastAsia="Times New Roman" w:cs="Arial"/>
          <w:color w:val="000000"/>
          <w:lang w:eastAsia="en-AU"/>
        </w:rPr>
        <w:t>ommittees</w:t>
      </w:r>
    </w:p>
    <w:p w14:paraId="30BF9D06" w14:textId="77777777" w:rsidR="006B6990" w:rsidRPr="00E43F99" w:rsidRDefault="006B6990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>processes that enable safe work practices in local areas</w:t>
      </w:r>
    </w:p>
    <w:p w14:paraId="41F7C44C" w14:textId="3A5E3FD6" w:rsidR="006B6990" w:rsidRPr="00E43F99" w:rsidRDefault="006B6990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 xml:space="preserve">information disseminated by the </w:t>
      </w:r>
      <w:r w:rsidR="00773929">
        <w:rPr>
          <w:rFonts w:eastAsia="Times New Roman" w:cs="Arial"/>
          <w:color w:val="000000"/>
          <w:lang w:eastAsia="en-AU"/>
        </w:rPr>
        <w:t>Director</w:t>
      </w:r>
      <w:r w:rsidRPr="00E43F99">
        <w:rPr>
          <w:rFonts w:eastAsia="Times New Roman" w:cs="Arial"/>
          <w:color w:val="000000"/>
          <w:lang w:eastAsia="en-AU"/>
        </w:rPr>
        <w:t xml:space="preserve">, </w:t>
      </w:r>
      <w:r w:rsidR="00E51BAE" w:rsidRPr="00E43F99">
        <w:rPr>
          <w:rFonts w:eastAsia="Times New Roman" w:cs="Arial"/>
          <w:color w:val="000000"/>
          <w:lang w:eastAsia="en-AU"/>
        </w:rPr>
        <w:t>Health &amp; Safety</w:t>
      </w:r>
    </w:p>
    <w:p w14:paraId="59327EA2" w14:textId="77777777" w:rsidR="006B6990" w:rsidRPr="00E43F99" w:rsidRDefault="006B6990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>risk registers</w:t>
      </w:r>
    </w:p>
    <w:p w14:paraId="013103B1" w14:textId="34FA8A37" w:rsidR="006B6990" w:rsidRPr="00E43F99" w:rsidRDefault="00E51BAE" w:rsidP="00AE3D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r w:rsidRPr="00E43F99">
        <w:rPr>
          <w:rFonts w:eastAsia="Times New Roman" w:cs="Arial"/>
          <w:color w:val="000000"/>
          <w:lang w:eastAsia="en-AU"/>
        </w:rPr>
        <w:t>health and safety</w:t>
      </w:r>
      <w:r w:rsidR="006B6990" w:rsidRPr="00E43F99">
        <w:rPr>
          <w:rFonts w:eastAsia="Times New Roman" w:cs="Arial"/>
          <w:color w:val="000000"/>
          <w:lang w:eastAsia="en-AU"/>
        </w:rPr>
        <w:t xml:space="preserve"> management plans.</w:t>
      </w:r>
    </w:p>
    <w:p w14:paraId="506753EC" w14:textId="0EA1BAEF" w:rsidR="006B6990" w:rsidRPr="00E43F99" w:rsidRDefault="00BD00B1" w:rsidP="00AE3D66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Heads of</w:t>
      </w:r>
      <w:r w:rsidR="006B6990" w:rsidRPr="00E43F99">
        <w:rPr>
          <w:rFonts w:eastAsia="Times New Roman" w:cs="Arial"/>
          <w:color w:val="000000"/>
          <w:lang w:eastAsia="en-AU"/>
        </w:rPr>
        <w:t xml:space="preserve"> divisions must ensure communication methods are suitable for the type and intent of the information to be conveyed.</w:t>
      </w:r>
    </w:p>
    <w:p w14:paraId="270B6E89" w14:textId="3A24085A" w:rsidR="006B6990" w:rsidRPr="00773929" w:rsidRDefault="002C09B8" w:rsidP="00AE3D66">
      <w:pPr>
        <w:shd w:val="clear" w:color="auto" w:fill="FFFFFF"/>
        <w:spacing w:before="120" w:after="0" w:line="240" w:lineRule="auto"/>
        <w:ind w:left="851" w:hanging="851"/>
        <w:outlineLvl w:val="2"/>
        <w:rPr>
          <w:rFonts w:eastAsia="Times New Roman" w:cstheme="majorBidi"/>
          <w:b/>
          <w:color w:val="094183"/>
          <w:sz w:val="30"/>
          <w:szCs w:val="30"/>
          <w:lang w:val="en" w:eastAsia="en-AU"/>
        </w:rPr>
      </w:pP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4.3</w:t>
      </w: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ab/>
      </w:r>
      <w:r w:rsidR="006B6990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 xml:space="preserve">Sharing </w:t>
      </w:r>
      <w:r w:rsidR="00E51BAE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health and safety</w:t>
      </w:r>
      <w:r w:rsidR="006B6990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 xml:space="preserve"> information</w:t>
      </w:r>
    </w:p>
    <w:p w14:paraId="7C9C4EFD" w14:textId="36615627" w:rsidR="006B6990" w:rsidRPr="00F8608D" w:rsidRDefault="00583BA3" w:rsidP="00AE3D66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D</w:t>
      </w:r>
      <w:r w:rsidR="006B6990" w:rsidRPr="00E43F99">
        <w:rPr>
          <w:rFonts w:eastAsia="Times New Roman" w:cs="Arial"/>
          <w:color w:val="000000"/>
          <w:lang w:eastAsia="en-AU"/>
        </w:rPr>
        <w:t>ivision</w:t>
      </w:r>
      <w:r>
        <w:rPr>
          <w:rFonts w:eastAsia="Times New Roman" w:cs="Arial"/>
          <w:color w:val="000000"/>
          <w:lang w:eastAsia="en-AU"/>
        </w:rPr>
        <w:t>al</w:t>
      </w:r>
      <w:r w:rsidR="006B6990" w:rsidRPr="00F8608D">
        <w:rPr>
          <w:rFonts w:eastAsia="Times New Roman" w:cs="Arial"/>
          <w:color w:val="000000"/>
          <w:lang w:eastAsia="en-AU"/>
        </w:rPr>
        <w:t xml:space="preserve"> </w:t>
      </w:r>
      <w:r w:rsidR="00E51BAE" w:rsidRPr="00F8608D">
        <w:rPr>
          <w:rFonts w:eastAsia="Times New Roman" w:cs="Arial"/>
          <w:color w:val="000000"/>
          <w:lang w:eastAsia="en-AU"/>
        </w:rPr>
        <w:t>health and safety</w:t>
      </w:r>
      <w:r w:rsidR="006B6990" w:rsidRPr="00F8608D">
        <w:rPr>
          <w:rFonts w:eastAsia="Times New Roman" w:cs="Arial"/>
          <w:color w:val="000000"/>
          <w:lang w:eastAsia="en-AU"/>
        </w:rPr>
        <w:t xml:space="preserve"> committees may share </w:t>
      </w:r>
      <w:r w:rsidR="00E51BAE" w:rsidRPr="00F8608D">
        <w:rPr>
          <w:rFonts w:eastAsia="Times New Roman" w:cs="Arial"/>
          <w:color w:val="000000"/>
          <w:lang w:eastAsia="en-AU"/>
        </w:rPr>
        <w:t>health and safety</w:t>
      </w:r>
      <w:r w:rsidR="006B6990" w:rsidRPr="00F8608D">
        <w:rPr>
          <w:rFonts w:eastAsia="Times New Roman" w:cs="Arial"/>
          <w:color w:val="000000"/>
          <w:lang w:eastAsia="en-AU"/>
        </w:rPr>
        <w:t xml:space="preserve"> information with other interested parties at the University, directly with the other area or via the committee.</w:t>
      </w:r>
    </w:p>
    <w:p w14:paraId="138F3C38" w14:textId="6D8D0E35" w:rsidR="006B6990" w:rsidRPr="00773929" w:rsidRDefault="002C09B8" w:rsidP="00AE3D66">
      <w:pPr>
        <w:shd w:val="clear" w:color="auto" w:fill="FFFFFF"/>
        <w:spacing w:before="120" w:after="0" w:line="240" w:lineRule="auto"/>
        <w:ind w:left="851" w:hanging="851"/>
        <w:outlineLvl w:val="2"/>
        <w:rPr>
          <w:rFonts w:eastAsia="Times New Roman" w:cstheme="majorBidi"/>
          <w:b/>
          <w:color w:val="094183"/>
          <w:sz w:val="30"/>
          <w:szCs w:val="30"/>
          <w:lang w:val="en" w:eastAsia="en-AU"/>
        </w:rPr>
      </w:pP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4.4</w:t>
      </w: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ab/>
      </w:r>
      <w:r w:rsidR="006B6990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 xml:space="preserve">External </w:t>
      </w:r>
      <w:r w:rsidR="002705CB"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feedback</w:t>
      </w:r>
    </w:p>
    <w:p w14:paraId="7905F101" w14:textId="07E4B93A" w:rsidR="006B6990" w:rsidRPr="00F8608D" w:rsidRDefault="006B6990" w:rsidP="00AE3D66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r w:rsidRPr="00F8608D">
        <w:rPr>
          <w:rFonts w:eastAsia="Times New Roman" w:cs="Arial"/>
          <w:color w:val="000000"/>
          <w:lang w:eastAsia="en-AU"/>
        </w:rPr>
        <w:t xml:space="preserve">An external stakeholder may raise </w:t>
      </w:r>
      <w:r w:rsidR="00E51BAE" w:rsidRPr="00F8608D">
        <w:rPr>
          <w:rFonts w:eastAsia="Times New Roman" w:cs="Arial"/>
          <w:color w:val="000000"/>
          <w:lang w:eastAsia="en-AU"/>
        </w:rPr>
        <w:t>a health and</w:t>
      </w:r>
      <w:r w:rsidRPr="00F8608D">
        <w:rPr>
          <w:rFonts w:eastAsia="Times New Roman" w:cs="Arial"/>
          <w:color w:val="000000"/>
          <w:lang w:eastAsia="en-AU"/>
        </w:rPr>
        <w:t xml:space="preserve"> matter under the control of the University using the informal or formal processes described in the </w:t>
      </w:r>
      <w:r w:rsidR="00D522F7" w:rsidRPr="00D47ED2">
        <w:rPr>
          <w:rFonts w:eastAsia="Times New Roman" w:cs="Arial"/>
          <w:lang w:eastAsia="en-AU"/>
        </w:rPr>
        <w:t>Health &amp; Safety: External feedback requirements</w:t>
      </w:r>
      <w:r w:rsidRPr="00F8608D">
        <w:rPr>
          <w:rFonts w:eastAsia="Times New Roman" w:cs="Arial"/>
          <w:color w:val="000000"/>
          <w:lang w:eastAsia="en-AU"/>
        </w:rPr>
        <w:t>.</w:t>
      </w:r>
    </w:p>
    <w:p w14:paraId="73FBAA32" w14:textId="1819D4DB" w:rsidR="006B6990" w:rsidRPr="00F8608D" w:rsidRDefault="006B6990" w:rsidP="00AE3D66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r w:rsidRPr="00F8608D">
        <w:rPr>
          <w:rFonts w:eastAsia="Times New Roman" w:cs="Arial"/>
          <w:color w:val="000000"/>
          <w:lang w:eastAsia="en-AU"/>
        </w:rPr>
        <w:t>University representatives who receive informal feedback are responsible for reviewing and managing the matter in accordance with the</w:t>
      </w:r>
      <w:r w:rsidR="002C09B8" w:rsidRPr="00F8608D">
        <w:rPr>
          <w:rFonts w:eastAsia="Times New Roman" w:cs="Arial"/>
          <w:color w:val="000000"/>
          <w:lang w:eastAsia="en-AU"/>
        </w:rPr>
        <w:t xml:space="preserve"> </w:t>
      </w:r>
      <w:hyperlink r:id="rId10" w:history="1">
        <w:r w:rsidR="00BC197C" w:rsidRPr="00D26DC5">
          <w:rPr>
            <w:rStyle w:val="Hyperlink"/>
            <w:rFonts w:eastAsia="Times New Roman" w:cs="Arial"/>
            <w:lang w:eastAsia="en-AU"/>
          </w:rPr>
          <w:t>Health &amp; Safety: External feedback requirements</w:t>
        </w:r>
      </w:hyperlink>
      <w:r w:rsidRPr="00F8608D">
        <w:rPr>
          <w:rFonts w:eastAsia="Times New Roman" w:cs="Arial"/>
          <w:color w:val="000000"/>
          <w:lang w:eastAsia="en-AU"/>
        </w:rPr>
        <w:t>.</w:t>
      </w:r>
    </w:p>
    <w:p w14:paraId="18BD43AA" w14:textId="5D27F09A" w:rsidR="006B6990" w:rsidRPr="00F8608D" w:rsidRDefault="006B6990" w:rsidP="00AE3D66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r w:rsidRPr="00F8608D">
        <w:rPr>
          <w:rFonts w:eastAsia="Times New Roman" w:cs="Arial"/>
          <w:color w:val="000000"/>
          <w:lang w:eastAsia="en-AU"/>
        </w:rPr>
        <w:t xml:space="preserve">The </w:t>
      </w:r>
      <w:r w:rsidR="00773929">
        <w:rPr>
          <w:rFonts w:eastAsia="Times New Roman" w:cs="Arial"/>
          <w:color w:val="000000"/>
          <w:lang w:eastAsia="en-AU"/>
        </w:rPr>
        <w:t>Director</w:t>
      </w:r>
      <w:r w:rsidRPr="00F8608D">
        <w:rPr>
          <w:rFonts w:eastAsia="Times New Roman" w:cs="Arial"/>
          <w:color w:val="000000"/>
          <w:lang w:eastAsia="en-AU"/>
        </w:rPr>
        <w:t xml:space="preserve">, </w:t>
      </w:r>
      <w:r w:rsidR="00BD00B1">
        <w:rPr>
          <w:rFonts w:eastAsia="Times New Roman" w:cs="Arial"/>
          <w:color w:val="000000"/>
          <w:lang w:eastAsia="en-AU"/>
        </w:rPr>
        <w:t>Health &amp; S</w:t>
      </w:r>
      <w:r w:rsidR="002C09B8" w:rsidRPr="00F8608D">
        <w:rPr>
          <w:rFonts w:eastAsia="Times New Roman" w:cs="Arial"/>
          <w:color w:val="000000"/>
          <w:lang w:eastAsia="en-AU"/>
        </w:rPr>
        <w:t>afety</w:t>
      </w:r>
      <w:r w:rsidRPr="00F8608D">
        <w:rPr>
          <w:rFonts w:eastAsia="Times New Roman" w:cs="Arial"/>
          <w:color w:val="000000"/>
          <w:lang w:eastAsia="en-AU"/>
        </w:rPr>
        <w:t xml:space="preserve"> is responsible for managing formal feedback in accordance with the </w:t>
      </w:r>
      <w:hyperlink r:id="rId11" w:history="1">
        <w:r w:rsidR="002C09B8" w:rsidRPr="00D26DC5">
          <w:rPr>
            <w:rStyle w:val="Hyperlink"/>
            <w:rFonts w:eastAsia="Times New Roman" w:cs="Arial"/>
            <w:lang w:eastAsia="en-AU"/>
          </w:rPr>
          <w:t>Health &amp; Safety: E</w:t>
        </w:r>
        <w:r w:rsidRPr="00D26DC5">
          <w:rPr>
            <w:rStyle w:val="Hyperlink"/>
            <w:rFonts w:eastAsia="Times New Roman" w:cs="Arial"/>
            <w:lang w:eastAsia="en-AU"/>
          </w:rPr>
          <w:t xml:space="preserve">xternal feedback </w:t>
        </w:r>
        <w:r w:rsidR="00BC197C" w:rsidRPr="00D26DC5">
          <w:rPr>
            <w:rStyle w:val="Hyperlink"/>
            <w:rFonts w:eastAsia="Times New Roman" w:cs="Arial"/>
            <w:lang w:eastAsia="en-AU"/>
          </w:rPr>
          <w:t>requirements</w:t>
        </w:r>
      </w:hyperlink>
      <w:r w:rsidRPr="00F8608D">
        <w:rPr>
          <w:rFonts w:eastAsia="Times New Roman" w:cs="Arial"/>
          <w:color w:val="000000"/>
          <w:lang w:eastAsia="en-AU"/>
        </w:rPr>
        <w:t>.</w:t>
      </w:r>
    </w:p>
    <w:p w14:paraId="2FD9A235" w14:textId="77777777" w:rsidR="00754DF4" w:rsidRPr="00E43F99" w:rsidRDefault="00754DF4" w:rsidP="00773929">
      <w:pPr>
        <w:pStyle w:val="Heading1"/>
      </w:pPr>
      <w:r w:rsidRPr="00E43F99">
        <w:t>5</w:t>
      </w:r>
      <w:r w:rsidRPr="00E43F99">
        <w:tab/>
        <w:t>References</w:t>
      </w:r>
    </w:p>
    <w:p w14:paraId="4B308FBD" w14:textId="5A2B37B5" w:rsidR="00754DF4" w:rsidRDefault="00D26DC5" w:rsidP="00AE3D6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hyperlink r:id="rId12" w:history="1">
        <w:r w:rsidR="008B4C6D" w:rsidRPr="00D26DC5">
          <w:rPr>
            <w:rStyle w:val="Hyperlink"/>
            <w:rFonts w:eastAsia="Times New Roman" w:cs="Arial"/>
            <w:lang w:eastAsia="en-AU"/>
          </w:rPr>
          <w:t>Occupational Health and Safety Committee (OHSC)</w:t>
        </w:r>
      </w:hyperlink>
    </w:p>
    <w:p w14:paraId="16E3805A" w14:textId="2BF12F25" w:rsidR="0060248B" w:rsidRPr="00F8608D" w:rsidRDefault="00F64E90" w:rsidP="00AE3D6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120" w:line="288" w:lineRule="auto"/>
        <w:ind w:left="567" w:hanging="567"/>
        <w:rPr>
          <w:rFonts w:eastAsia="Times New Roman" w:cs="Arial"/>
          <w:color w:val="000000"/>
          <w:lang w:eastAsia="en-AU"/>
        </w:rPr>
      </w:pPr>
      <w:hyperlink r:id="rId13" w:history="1">
        <w:r w:rsidR="008B4C6D" w:rsidRPr="00F64E90">
          <w:rPr>
            <w:rStyle w:val="Hyperlink"/>
            <w:rFonts w:eastAsia="Times New Roman" w:cs="Arial"/>
            <w:lang w:eastAsia="en-AU"/>
          </w:rPr>
          <w:t>Health &amp; Safety: External feedback requirements</w:t>
        </w:r>
      </w:hyperlink>
    </w:p>
    <w:p w14:paraId="21072040" w14:textId="77777777" w:rsidR="00754DF4" w:rsidRPr="00E43F99" w:rsidRDefault="00754DF4" w:rsidP="00773929">
      <w:pPr>
        <w:pStyle w:val="Heading1"/>
      </w:pPr>
      <w:r w:rsidRPr="00E43F99">
        <w:t>6</w:t>
      </w:r>
      <w:r w:rsidRPr="00E43F99">
        <w:tab/>
        <w:t>Responsibilities</w:t>
      </w:r>
    </w:p>
    <w:p w14:paraId="296D01E1" w14:textId="5A0300C9" w:rsidR="00754DF4" w:rsidRPr="00F8608D" w:rsidRDefault="00773929" w:rsidP="00AE3D66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Director</w:t>
      </w:r>
      <w:r w:rsidR="00754DF4" w:rsidRPr="00F8608D">
        <w:rPr>
          <w:rFonts w:eastAsia="Times New Roman" w:cs="Arial"/>
          <w:color w:val="000000"/>
          <w:lang w:eastAsia="en-AU"/>
        </w:rPr>
        <w:t>, Health &amp; Safety</w:t>
      </w:r>
    </w:p>
    <w:p w14:paraId="4F612CD5" w14:textId="5E01B886" w:rsidR="00583BA3" w:rsidRDefault="00583BA3" w:rsidP="00AE3D66">
      <w:pPr>
        <w:shd w:val="clear" w:color="auto" w:fill="FFFFFF"/>
        <w:spacing w:after="120" w:line="288" w:lineRule="auto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Dean</w:t>
      </w:r>
    </w:p>
    <w:p w14:paraId="55EDEB48" w14:textId="6F1D3AAF" w:rsidR="00754DF4" w:rsidRPr="00F8608D" w:rsidRDefault="00583BA3" w:rsidP="00AE3D66">
      <w:pPr>
        <w:shd w:val="clear" w:color="auto" w:fill="FFFFFF"/>
        <w:spacing w:after="120" w:line="288" w:lineRule="auto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Head of d</w:t>
      </w:r>
      <w:r w:rsidR="00754DF4" w:rsidRPr="00F8608D">
        <w:rPr>
          <w:rFonts w:eastAsia="Times New Roman" w:cs="Arial"/>
          <w:color w:val="000000"/>
          <w:lang w:eastAsia="en-AU"/>
        </w:rPr>
        <w:t>ivision</w:t>
      </w:r>
    </w:p>
    <w:p w14:paraId="2367FB21" w14:textId="77777777" w:rsidR="006B6990" w:rsidRPr="00E43F99" w:rsidRDefault="00754DF4" w:rsidP="00773929">
      <w:pPr>
        <w:pStyle w:val="Heading1"/>
      </w:pPr>
      <w:r w:rsidRPr="00E43F99">
        <w:t>7</w:t>
      </w:r>
      <w:r w:rsidRPr="00E43F99">
        <w:tab/>
        <w:t>Associated documentation</w:t>
      </w:r>
    </w:p>
    <w:p w14:paraId="5B6C9D4A" w14:textId="5DFEA5EB" w:rsidR="00754DF4" w:rsidRPr="00773929" w:rsidRDefault="00754DF4" w:rsidP="00AE3D66">
      <w:pPr>
        <w:shd w:val="clear" w:color="auto" w:fill="FFFFFF"/>
        <w:spacing w:before="240" w:after="0" w:line="240" w:lineRule="auto"/>
        <w:ind w:left="851" w:hanging="851"/>
        <w:outlineLvl w:val="2"/>
        <w:rPr>
          <w:rFonts w:eastAsia="Times New Roman" w:cstheme="majorBidi"/>
          <w:b/>
          <w:color w:val="094183"/>
          <w:sz w:val="30"/>
          <w:szCs w:val="30"/>
          <w:lang w:val="en" w:eastAsia="en-AU"/>
        </w:rPr>
      </w:pP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7.</w:t>
      </w:r>
      <w:r w:rsidR="00D12E66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1</w:t>
      </w: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ab/>
        <w:t>Forms</w:t>
      </w:r>
    </w:p>
    <w:p w14:paraId="34D1A1FB" w14:textId="7DEDF05B" w:rsidR="00BE3412" w:rsidRPr="00BE3412" w:rsidRDefault="00BE3412" w:rsidP="0060248B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Nil</w:t>
      </w:r>
    </w:p>
    <w:p w14:paraId="70DB0422" w14:textId="065B9D16" w:rsidR="00754DF4" w:rsidRPr="00773929" w:rsidRDefault="00754DF4" w:rsidP="00AE3D66">
      <w:pPr>
        <w:shd w:val="clear" w:color="auto" w:fill="FFFFFF"/>
        <w:spacing w:before="240" w:after="0" w:line="240" w:lineRule="auto"/>
        <w:ind w:left="851" w:hanging="851"/>
        <w:outlineLvl w:val="2"/>
        <w:rPr>
          <w:rFonts w:eastAsia="Times New Roman" w:cstheme="majorBidi"/>
          <w:b/>
          <w:color w:val="094183"/>
          <w:sz w:val="30"/>
          <w:szCs w:val="30"/>
          <w:lang w:val="en" w:eastAsia="en-AU"/>
        </w:rPr>
      </w:pP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7.</w:t>
      </w:r>
      <w:r w:rsidR="00D12E66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>2</w:t>
      </w:r>
      <w:r w:rsidRPr="00773929">
        <w:rPr>
          <w:rFonts w:eastAsia="Times New Roman" w:cstheme="majorBidi"/>
          <w:b/>
          <w:color w:val="094183"/>
          <w:sz w:val="30"/>
          <w:szCs w:val="30"/>
          <w:lang w:val="en" w:eastAsia="en-AU"/>
        </w:rPr>
        <w:tab/>
        <w:t>Guidance</w:t>
      </w:r>
    </w:p>
    <w:p w14:paraId="6A62B301" w14:textId="02FAF317" w:rsidR="00754DF4" w:rsidRPr="006F2220" w:rsidRDefault="006F2220" w:rsidP="00AE3D66">
      <w:pPr>
        <w:shd w:val="clear" w:color="auto" w:fill="FFFFFF"/>
        <w:spacing w:before="240" w:after="120" w:line="288" w:lineRule="auto"/>
        <w:rPr>
          <w:rFonts w:eastAsia="Times New Roman" w:cs="Arial"/>
          <w:color w:val="0000FF"/>
          <w:lang w:eastAsia="en-AU"/>
        </w:rPr>
      </w:pPr>
      <w:hyperlink r:id="rId14" w:history="1">
        <w:r w:rsidR="00754DF4" w:rsidRPr="006F2220">
          <w:rPr>
            <w:rStyle w:val="Hyperlink"/>
            <w:rFonts w:eastAsia="Times New Roman" w:cs="Arial"/>
            <w:lang w:eastAsia="en-AU"/>
          </w:rPr>
          <w:t>Health &amp; Safety: Communication guidelines</w:t>
        </w:r>
      </w:hyperlink>
    </w:p>
    <w:p w14:paraId="184C6FD4" w14:textId="28D807AE" w:rsidR="009767C9" w:rsidRPr="0060248B" w:rsidRDefault="004A6D57" w:rsidP="0060248B">
      <w:pPr>
        <w:shd w:val="clear" w:color="auto" w:fill="FFFFFF"/>
        <w:spacing w:before="240" w:after="120" w:line="288" w:lineRule="auto"/>
        <w:rPr>
          <w:rFonts w:eastAsia="Times New Roman" w:cs="Arial"/>
          <w:color w:val="000000"/>
          <w:lang w:eastAsia="en-AU"/>
        </w:rPr>
      </w:pPr>
      <w:hyperlink r:id="rId15" w:history="1">
        <w:r w:rsidR="00BE3412" w:rsidRPr="004A6D57">
          <w:rPr>
            <w:rStyle w:val="Hyperlink"/>
            <w:rFonts w:eastAsia="Times New Roman" w:cs="Arial"/>
            <w:lang w:eastAsia="en-AU"/>
          </w:rPr>
          <w:t>Health &amp; Safety: Noticeboard guidelines</w:t>
        </w:r>
      </w:hyperlink>
    </w:p>
    <w:sectPr w:rsidR="009767C9" w:rsidRPr="0060248B" w:rsidSect="00246C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97" w:right="397" w:bottom="1247" w:left="39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96BB" w14:textId="77777777" w:rsidR="0006282F" w:rsidRDefault="0006282F" w:rsidP="0060248B">
      <w:pPr>
        <w:spacing w:after="0" w:line="240" w:lineRule="auto"/>
      </w:pPr>
      <w:r>
        <w:separator/>
      </w:r>
    </w:p>
  </w:endnote>
  <w:endnote w:type="continuationSeparator" w:id="0">
    <w:p w14:paraId="77E41B38" w14:textId="77777777" w:rsidR="0006282F" w:rsidRDefault="0006282F" w:rsidP="0060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A47D" w14:textId="77777777" w:rsidR="00D26DC5" w:rsidRDefault="00D26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0DEF" w14:textId="28953240" w:rsidR="00BD00B1" w:rsidRDefault="00000000" w:rsidP="0060248B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hyperlink r:id="rId1" w:history="1">
      <w:r w:rsidR="00BD00B1">
        <w:rPr>
          <w:rStyle w:val="footerfieldlabelChar"/>
        </w:rPr>
        <w:t>safety</w:t>
      </w:r>
      <w:r w:rsidR="00BD00B1" w:rsidRPr="00014164">
        <w:rPr>
          <w:rStyle w:val="footerfieldlabelChar"/>
        </w:rPr>
        <w:t>.unimelb.edu.au</w:t>
      </w:r>
    </w:hyperlink>
    <w:r w:rsidR="00BD00B1">
      <w:tab/>
      <w:t xml:space="preserve">HEALTH &amp; SAFETY – </w:t>
    </w:r>
    <w:r w:rsidR="00BD00B1">
      <w:rPr>
        <w:rStyle w:val="footerdocheaderChar"/>
      </w:rPr>
      <w:t>Communication Requirements</w:t>
    </w:r>
    <w:r w:rsidR="00BD00B1">
      <w:t xml:space="preserve"> </w:t>
    </w:r>
    <w:r w:rsidR="00BD00B1" w:rsidRPr="00014164">
      <w:rPr>
        <w:rStyle w:val="footerfieldlabelChar"/>
      </w:rPr>
      <w:fldChar w:fldCharType="begin"/>
    </w:r>
    <w:r w:rsidR="00BD00B1" w:rsidRPr="00014164">
      <w:rPr>
        <w:rStyle w:val="footerfieldlabelChar"/>
      </w:rPr>
      <w:instrText xml:space="preserve"> PAGE </w:instrText>
    </w:r>
    <w:r w:rsidR="00BD00B1" w:rsidRPr="00014164">
      <w:rPr>
        <w:rStyle w:val="footerfieldlabelChar"/>
      </w:rPr>
      <w:fldChar w:fldCharType="separate"/>
    </w:r>
    <w:r w:rsidR="004937DC">
      <w:rPr>
        <w:rStyle w:val="footerfieldlabelChar"/>
        <w:noProof/>
      </w:rPr>
      <w:t>2</w:t>
    </w:r>
    <w:r w:rsidR="00BD00B1" w:rsidRPr="00014164">
      <w:rPr>
        <w:rStyle w:val="footerfieldlabelChar"/>
      </w:rPr>
      <w:fldChar w:fldCharType="end"/>
    </w:r>
  </w:p>
  <w:p w14:paraId="779138CD" w14:textId="62D771E8" w:rsidR="00BD00B1" w:rsidRDefault="00BD00B1" w:rsidP="0060248B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677742">
      <w:t xml:space="preserve">February </w:t>
    </w:r>
    <w:r>
      <w:t>20</w:t>
    </w:r>
    <w:r w:rsidR="00677742">
      <w:t>21</w:t>
    </w:r>
    <w:r>
      <w:t xml:space="preserve"> </w:t>
    </w:r>
    <w:r w:rsidRPr="00014164">
      <w:rPr>
        <w:rStyle w:val="footerfieldlabelChar"/>
      </w:rPr>
      <w:t>Version</w:t>
    </w:r>
    <w:r>
      <w:t>:</w:t>
    </w:r>
    <w:r w:rsidR="004E1624">
      <w:t xml:space="preserve"> </w:t>
    </w:r>
    <w:r>
      <w:t>1.</w:t>
    </w:r>
    <w:r w:rsidR="00D47ED2">
      <w:t>2</w:t>
    </w:r>
    <w:r w:rsidR="004E1624">
      <w:t xml:space="preserve">  </w:t>
    </w:r>
    <w:r>
      <w:t xml:space="preserve"> </w:t>
    </w:r>
    <w:r w:rsidRPr="00014164">
      <w:rPr>
        <w:rStyle w:val="footerfieldlabelChar"/>
      </w:rPr>
      <w:t>Authorised by</w:t>
    </w:r>
    <w:r>
      <w:t xml:space="preserve">: </w:t>
    </w:r>
    <w:r w:rsidR="00D47ED2">
      <w:t>Director</w:t>
    </w:r>
    <w:r>
      <w:t xml:space="preserve">, Health &amp; Safety </w:t>
    </w:r>
    <w:r w:rsidRPr="00014164">
      <w:rPr>
        <w:rStyle w:val="footerfieldlabelChar"/>
      </w:rPr>
      <w:t>Next Review</w:t>
    </w:r>
    <w:r>
      <w:t xml:space="preserve">: </w:t>
    </w:r>
    <w:r w:rsidR="00677742">
      <w:t>February 2026</w:t>
    </w:r>
  </w:p>
  <w:p w14:paraId="2A0D99DA" w14:textId="5611C16E" w:rsidR="00BD00B1" w:rsidRDefault="00BD00B1" w:rsidP="0060248B">
    <w:pPr>
      <w:pStyle w:val="footertext"/>
      <w:jc w:val="right"/>
    </w:pPr>
    <w:r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6E46" w14:textId="77777777" w:rsidR="00D26DC5" w:rsidRDefault="00D26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31A6" w14:textId="77777777" w:rsidR="0006282F" w:rsidRDefault="0006282F" w:rsidP="0060248B">
      <w:pPr>
        <w:spacing w:after="0" w:line="240" w:lineRule="auto"/>
      </w:pPr>
      <w:r>
        <w:separator/>
      </w:r>
    </w:p>
  </w:footnote>
  <w:footnote w:type="continuationSeparator" w:id="0">
    <w:p w14:paraId="2051DE49" w14:textId="77777777" w:rsidR="0006282F" w:rsidRDefault="0006282F" w:rsidP="0060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457" w14:textId="77777777" w:rsidR="00D26DC5" w:rsidRDefault="00D26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D784" w14:textId="77777777" w:rsidR="00D26DC5" w:rsidRDefault="00D26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5F82" w14:textId="77777777" w:rsidR="00D26DC5" w:rsidRDefault="00D26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800"/>
    <w:multiLevelType w:val="multilevel"/>
    <w:tmpl w:val="6B1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1DCF"/>
    <w:multiLevelType w:val="multilevel"/>
    <w:tmpl w:val="797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C7F60"/>
    <w:multiLevelType w:val="multilevel"/>
    <w:tmpl w:val="C210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61D5B"/>
    <w:multiLevelType w:val="multilevel"/>
    <w:tmpl w:val="DF1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35FC5"/>
    <w:multiLevelType w:val="multilevel"/>
    <w:tmpl w:val="8842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558D9"/>
    <w:multiLevelType w:val="multilevel"/>
    <w:tmpl w:val="AF3E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572296">
    <w:abstractNumId w:val="1"/>
  </w:num>
  <w:num w:numId="2" w16cid:durableId="1584804242">
    <w:abstractNumId w:val="3"/>
  </w:num>
  <w:num w:numId="3" w16cid:durableId="1742482166">
    <w:abstractNumId w:val="0"/>
  </w:num>
  <w:num w:numId="4" w16cid:durableId="1927228676">
    <w:abstractNumId w:val="2"/>
  </w:num>
  <w:num w:numId="5" w16cid:durableId="848716792">
    <w:abstractNumId w:val="4"/>
  </w:num>
  <w:num w:numId="6" w16cid:durableId="19922484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3"/>
    <w:rsid w:val="00056EE9"/>
    <w:rsid w:val="0006282F"/>
    <w:rsid w:val="0007338B"/>
    <w:rsid w:val="001203E5"/>
    <w:rsid w:val="001904DB"/>
    <w:rsid w:val="001A34AB"/>
    <w:rsid w:val="001A4093"/>
    <w:rsid w:val="001A5A3C"/>
    <w:rsid w:val="001B32E6"/>
    <w:rsid w:val="001F5231"/>
    <w:rsid w:val="00227B79"/>
    <w:rsid w:val="00233BCC"/>
    <w:rsid w:val="00246C2B"/>
    <w:rsid w:val="002705CB"/>
    <w:rsid w:val="00292BCF"/>
    <w:rsid w:val="002C09B8"/>
    <w:rsid w:val="002D57AC"/>
    <w:rsid w:val="002E0451"/>
    <w:rsid w:val="00336AD3"/>
    <w:rsid w:val="00385CCD"/>
    <w:rsid w:val="00397D84"/>
    <w:rsid w:val="00426A59"/>
    <w:rsid w:val="00432C0B"/>
    <w:rsid w:val="004937DC"/>
    <w:rsid w:val="004A6D57"/>
    <w:rsid w:val="004E1624"/>
    <w:rsid w:val="00583BA3"/>
    <w:rsid w:val="0060248B"/>
    <w:rsid w:val="00677742"/>
    <w:rsid w:val="006A5FF3"/>
    <w:rsid w:val="006A6F73"/>
    <w:rsid w:val="006B6990"/>
    <w:rsid w:val="006F2220"/>
    <w:rsid w:val="006F7093"/>
    <w:rsid w:val="00754DF4"/>
    <w:rsid w:val="00773929"/>
    <w:rsid w:val="00790B54"/>
    <w:rsid w:val="007F7652"/>
    <w:rsid w:val="008B4C6D"/>
    <w:rsid w:val="008C1B19"/>
    <w:rsid w:val="009355DB"/>
    <w:rsid w:val="009767C9"/>
    <w:rsid w:val="009D5741"/>
    <w:rsid w:val="009E47AE"/>
    <w:rsid w:val="00A1484A"/>
    <w:rsid w:val="00A30766"/>
    <w:rsid w:val="00A402BD"/>
    <w:rsid w:val="00A6029C"/>
    <w:rsid w:val="00A64572"/>
    <w:rsid w:val="00AC067A"/>
    <w:rsid w:val="00AE3D66"/>
    <w:rsid w:val="00AF5EC0"/>
    <w:rsid w:val="00B07FCE"/>
    <w:rsid w:val="00B46F0B"/>
    <w:rsid w:val="00B96FB9"/>
    <w:rsid w:val="00BC197C"/>
    <w:rsid w:val="00BC4ADA"/>
    <w:rsid w:val="00BD00B1"/>
    <w:rsid w:val="00BE1124"/>
    <w:rsid w:val="00BE3412"/>
    <w:rsid w:val="00BF779E"/>
    <w:rsid w:val="00D12E66"/>
    <w:rsid w:val="00D26DC5"/>
    <w:rsid w:val="00D274F5"/>
    <w:rsid w:val="00D47ED2"/>
    <w:rsid w:val="00D522F7"/>
    <w:rsid w:val="00D87D1A"/>
    <w:rsid w:val="00E350BC"/>
    <w:rsid w:val="00E43F99"/>
    <w:rsid w:val="00E51BAE"/>
    <w:rsid w:val="00E564F1"/>
    <w:rsid w:val="00E902FA"/>
    <w:rsid w:val="00ED2643"/>
    <w:rsid w:val="00EE4F94"/>
    <w:rsid w:val="00F64E90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C2912"/>
  <w15:docId w15:val="{EE8C96BB-A515-441A-A1F6-890D371D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929"/>
    <w:pPr>
      <w:keepNext/>
      <w:keepLines/>
      <w:pBdr>
        <w:bottom w:val="single" w:sz="4" w:space="1" w:color="003469"/>
      </w:pBdr>
      <w:spacing w:before="240" w:after="0" w:line="288" w:lineRule="auto"/>
      <w:ind w:left="851" w:hanging="851"/>
      <w:outlineLvl w:val="0"/>
    </w:pPr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2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D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929"/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264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264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ED26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643"/>
    <w:rPr>
      <w:b/>
      <w:bCs/>
    </w:rPr>
  </w:style>
  <w:style w:type="character" w:customStyle="1" w:styleId="apple-converted-space">
    <w:name w:val="apple-converted-space"/>
    <w:basedOn w:val="DefaultParagraphFont"/>
    <w:rsid w:val="00ED2643"/>
  </w:style>
  <w:style w:type="paragraph" w:customStyle="1" w:styleId="policyplain">
    <w:name w:val="policyplain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licy11">
    <w:name w:val="policy11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D2643"/>
    <w:rPr>
      <w:i/>
      <w:iCs/>
    </w:rPr>
  </w:style>
  <w:style w:type="paragraph" w:customStyle="1" w:styleId="tableheading">
    <w:name w:val="tableheading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">
    <w:name w:val="tabletext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0">
    <w:name w:val="tabletext0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header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nstructuralheading">
    <w:name w:val="nonstructuralheading"/>
    <w:basedOn w:val="Normal"/>
    <w:rsid w:val="006B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A5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57AC"/>
    <w:rPr>
      <w:color w:val="800080" w:themeColor="followedHyperlink"/>
      <w:u w:val="single"/>
    </w:rPr>
  </w:style>
  <w:style w:type="paragraph" w:customStyle="1" w:styleId="Documentheading">
    <w:name w:val="Document heading"/>
    <w:basedOn w:val="Normal"/>
    <w:rsid w:val="00AF5EC0"/>
    <w:pPr>
      <w:widowControl w:val="0"/>
      <w:autoSpaceDE w:val="0"/>
      <w:autoSpaceDN w:val="0"/>
      <w:adjustRightInd w:val="0"/>
      <w:spacing w:before="227" w:after="0" w:line="240" w:lineRule="auto"/>
      <w:ind w:left="227" w:right="227"/>
      <w:jc w:val="right"/>
    </w:pPr>
    <w:rPr>
      <w:rFonts w:ascii="Univers LT Std 45 Light" w:eastAsia="Times New Roman" w:hAnsi="Univers LT Std 45 Light" w:cs="Times New Roman"/>
      <w:caps/>
      <w:color w:val="FFFFFF"/>
      <w:sz w:val="40"/>
      <w:szCs w:val="20"/>
      <w:lang w:val="en-US"/>
    </w:rPr>
  </w:style>
  <w:style w:type="paragraph" w:customStyle="1" w:styleId="logoalign">
    <w:name w:val="logo align"/>
    <w:basedOn w:val="Normal"/>
    <w:rsid w:val="00AF5EC0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eastAsia="Times New Roman" w:hAnsi="Univers LT Std 45 Light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2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8B"/>
  </w:style>
  <w:style w:type="paragraph" w:styleId="Footer">
    <w:name w:val="footer"/>
    <w:basedOn w:val="Normal"/>
    <w:link w:val="FooterChar"/>
    <w:uiPriority w:val="99"/>
    <w:unhideWhenUsed/>
    <w:rsid w:val="00602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8B"/>
  </w:style>
  <w:style w:type="paragraph" w:customStyle="1" w:styleId="footertext">
    <w:name w:val="footer text"/>
    <w:basedOn w:val="Normal"/>
    <w:link w:val="footertextChar"/>
    <w:rsid w:val="0060248B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60248B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60248B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60248B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60248B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60248B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16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3160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214480418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9679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5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1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14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71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65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8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6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52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03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4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1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3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47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386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38228534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3962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79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1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4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45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7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8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82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18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7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3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54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24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84104010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3783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7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80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0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4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570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6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297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72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4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61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25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1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7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244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638486890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998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39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78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90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74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9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397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81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06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039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5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01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1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655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201749951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4330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006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27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48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20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36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93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27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90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59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38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78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61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76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16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6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40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2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815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33727189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8404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916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4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03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2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4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2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3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61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744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18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1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59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243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95382769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9524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89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78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3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6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0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88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5149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52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7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105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4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ty.unimelb.edu.au/__data/assets/word_doc/0006/4724880/health-and-safety-external-feedback-requirements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safety-topics/consultation-and-communication/committe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__data/assets/word_doc/0006/4724880/health-and-safety-external-feedback-requirement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ty.unimelb.edu.au/__data/assets/word_doc/0005/4682732/notice-board-guidelines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fety.unimelb.edu.au/__data/assets/word_doc/0006/4724880/health-and-safety-external-feedback-requirements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word_doc/0006/4682733/health-and-safety-communication-guidelines.docx" TargetMode="External"/><Relationship Id="rId14" Type="http://schemas.openxmlformats.org/officeDocument/2006/relationships/hyperlink" Target="https://safety.unimelb.edu.au/__data/assets/word_doc/0006/4682733/health-and-safety-communication-guidelines.doc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F2CFC2-0E82-4539-B76E-A893FEEE69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Weini Lim</cp:lastModifiedBy>
  <cp:revision>5</cp:revision>
  <dcterms:created xsi:type="dcterms:W3CDTF">2023-08-11T01:45:00Z</dcterms:created>
  <dcterms:modified xsi:type="dcterms:W3CDTF">2023-08-11T02:24:00Z</dcterms:modified>
</cp:coreProperties>
</file>