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9" w:type="pct"/>
        <w:tblInd w:w="180" w:type="dxa"/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9200"/>
        <w:gridCol w:w="21"/>
      </w:tblGrid>
      <w:tr w:rsidR="005622D4" w:rsidRPr="005622D4" w14:paraId="6E2668E0" w14:textId="460ED62F" w:rsidTr="009B1B8B">
        <w:trPr>
          <w:trHeight w:hRule="exact" w:val="1588"/>
        </w:trPr>
        <w:tc>
          <w:tcPr>
            <w:tcW w:w="1600" w:type="dxa"/>
            <w:shd w:val="clear" w:color="auto" w:fill="003469"/>
            <w:vAlign w:val="center"/>
          </w:tcPr>
          <w:p w14:paraId="1BA9C55C" w14:textId="77777777" w:rsidR="005622D4" w:rsidRPr="005622D4" w:rsidRDefault="005622D4" w:rsidP="005622D4">
            <w:pPr>
              <w:widowControl w:val="0"/>
              <w:autoSpaceDE w:val="0"/>
              <w:autoSpaceDN w:val="0"/>
              <w:adjustRightInd w:val="0"/>
              <w:spacing w:after="170" w:line="288" w:lineRule="auto"/>
              <w:ind w:left="142"/>
              <w:rPr>
                <w:rFonts w:ascii="Univers LT Std 45 Light" w:eastAsia="Times New Roman" w:hAnsi="Univers LT Std 45 Light" w:cs="Times New Roman"/>
                <w:szCs w:val="20"/>
              </w:rPr>
            </w:pPr>
            <w:bookmarkStart w:id="0" w:name="_*Note:_"/>
            <w:bookmarkStart w:id="1" w:name="_*Note:"/>
            <w:bookmarkEnd w:id="0"/>
            <w:bookmarkEnd w:id="1"/>
            <w:r w:rsidRPr="005622D4">
              <w:rPr>
                <w:rFonts w:ascii="Calibri" w:eastAsia="Times New Roman" w:hAnsi="Calibri" w:cs="Times New Roman"/>
                <w:noProof/>
                <w:szCs w:val="20"/>
                <w:lang w:val="en-AU" w:eastAsia="en-AU"/>
              </w:rPr>
              <w:drawing>
                <wp:inline distT="0" distB="0" distL="0" distR="0" wp14:anchorId="0D234167" wp14:editId="1C90BB7A">
                  <wp:extent cx="1034275" cy="1009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Marker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275" cy="10096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0" w:type="dxa"/>
            <w:shd w:val="clear" w:color="auto" w:fill="003469"/>
          </w:tcPr>
          <w:p w14:paraId="5B051C95" w14:textId="2B2216A1" w:rsidR="005622D4" w:rsidRPr="005622D4" w:rsidRDefault="005E799F" w:rsidP="009B1B8B">
            <w:pPr>
              <w:widowControl w:val="0"/>
              <w:tabs>
                <w:tab w:val="left" w:pos="613"/>
                <w:tab w:val="right" w:pos="9030"/>
              </w:tabs>
              <w:autoSpaceDE w:val="0"/>
              <w:autoSpaceDN w:val="0"/>
              <w:adjustRightInd w:val="0"/>
              <w:spacing w:before="227" w:after="0" w:line="288" w:lineRule="auto"/>
              <w:ind w:left="227" w:right="283"/>
              <w:rPr>
                <w:rFonts w:ascii="Calibri" w:eastAsia="Times New Roman" w:hAnsi="Calibri" w:cs="Times New Roman"/>
                <w:caps/>
                <w:color w:val="FFFFFF"/>
                <w:sz w:val="52"/>
                <w:szCs w:val="52"/>
              </w:rPr>
            </w:pPr>
            <w:r>
              <w:rPr>
                <w:rFonts w:ascii="Calibri" w:eastAsia="Times New Roman" w:hAnsi="Calibri" w:cs="Times New Roman"/>
                <w:caps/>
                <w:color w:val="FFFFFF"/>
                <w:sz w:val="52"/>
                <w:szCs w:val="52"/>
              </w:rPr>
              <w:tab/>
            </w:r>
            <w:r>
              <w:rPr>
                <w:rFonts w:ascii="Calibri" w:eastAsia="Times New Roman" w:hAnsi="Calibri" w:cs="Times New Roman"/>
                <w:caps/>
                <w:color w:val="FFFFFF"/>
                <w:sz w:val="52"/>
                <w:szCs w:val="52"/>
              </w:rPr>
              <w:tab/>
            </w:r>
            <w:r w:rsidR="005622D4" w:rsidRPr="005622D4">
              <w:rPr>
                <w:rFonts w:ascii="Calibri" w:eastAsia="Times New Roman" w:hAnsi="Calibri" w:cs="Times New Roman"/>
                <w:caps/>
                <w:color w:val="FFFFFF"/>
                <w:sz w:val="52"/>
                <w:szCs w:val="52"/>
              </w:rPr>
              <w:t xml:space="preserve">Health &amp; Safety </w:t>
            </w:r>
            <w:r w:rsidR="005622D4" w:rsidRPr="005622D4">
              <w:rPr>
                <w:rFonts w:ascii="Calibri" w:eastAsia="Times New Roman" w:hAnsi="Calibri" w:cs="Times New Roman"/>
                <w:caps/>
                <w:color w:val="FFFFFF"/>
                <w:sz w:val="52"/>
                <w:szCs w:val="52"/>
              </w:rPr>
              <w:br/>
            </w:r>
            <w:r w:rsidR="009B1B8B">
              <w:rPr>
                <w:rFonts w:ascii="Calibri" w:eastAsia="Times New Roman" w:hAnsi="Calibri" w:cs="Times New Roman"/>
                <w:caps/>
                <w:color w:val="FFFFFF"/>
                <w:sz w:val="40"/>
                <w:szCs w:val="20"/>
                <w:lang w:val="en-AU"/>
              </w:rPr>
              <w:t xml:space="preserve">                  </w:t>
            </w:r>
            <w:r w:rsidR="005622D4" w:rsidRPr="005622D4">
              <w:rPr>
                <w:rFonts w:ascii="Calibri" w:eastAsia="Times New Roman" w:hAnsi="Calibri" w:cs="Times New Roman"/>
                <w:caps/>
                <w:color w:val="FFFFFF"/>
                <w:sz w:val="40"/>
                <w:szCs w:val="20"/>
                <w:lang w:val="en-AU"/>
              </w:rPr>
              <w:t>fire extinguisher Types and their uses</w:t>
            </w:r>
          </w:p>
        </w:tc>
        <w:tc>
          <w:tcPr>
            <w:tcW w:w="21" w:type="dxa"/>
            <w:shd w:val="clear" w:color="auto" w:fill="003469"/>
          </w:tcPr>
          <w:p w14:paraId="423BA1A4" w14:textId="77777777" w:rsidR="005622D4" w:rsidRPr="005622D4" w:rsidRDefault="005622D4" w:rsidP="005622D4">
            <w:pPr>
              <w:widowControl w:val="0"/>
              <w:autoSpaceDE w:val="0"/>
              <w:autoSpaceDN w:val="0"/>
              <w:adjustRightInd w:val="0"/>
              <w:spacing w:before="227" w:after="0" w:line="288" w:lineRule="auto"/>
              <w:ind w:left="227" w:right="283"/>
              <w:jc w:val="right"/>
              <w:rPr>
                <w:rFonts w:ascii="Calibri" w:eastAsia="Times New Roman" w:hAnsi="Calibri" w:cs="Times New Roman"/>
                <w:caps/>
                <w:color w:val="FFFFFF"/>
                <w:sz w:val="52"/>
                <w:szCs w:val="52"/>
              </w:rPr>
            </w:pPr>
          </w:p>
        </w:tc>
      </w:tr>
    </w:tbl>
    <w:p w14:paraId="52925707" w14:textId="4EABFC19" w:rsidR="005622D4" w:rsidRPr="005622D4" w:rsidRDefault="005622D4" w:rsidP="005622D4">
      <w:pPr>
        <w:spacing w:after="0" w:line="288" w:lineRule="auto"/>
        <w:rPr>
          <w:rFonts w:ascii="Arial" w:eastAsia="Times New Roman" w:hAnsi="Arial" w:cs="Arial"/>
          <w:b/>
          <w:sz w:val="4"/>
          <w:szCs w:val="4"/>
          <w:u w:val="single"/>
          <w:lang w:val="en-AU" w:eastAsia="en-AU"/>
        </w:rPr>
      </w:pPr>
    </w:p>
    <w:tbl>
      <w:tblPr>
        <w:tblW w:w="10800" w:type="dxa"/>
        <w:tblInd w:w="175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851"/>
        <w:gridCol w:w="2042"/>
        <w:gridCol w:w="2268"/>
        <w:gridCol w:w="2268"/>
        <w:gridCol w:w="2191"/>
      </w:tblGrid>
      <w:tr w:rsidR="005622D4" w:rsidRPr="005622D4" w14:paraId="4A95FB51" w14:textId="77777777" w:rsidTr="009B1B8B">
        <w:trPr>
          <w:trHeight w:val="476"/>
          <w:tblHeader/>
        </w:trPr>
        <w:tc>
          <w:tcPr>
            <w:tcW w:w="1180" w:type="dxa"/>
            <w:shd w:val="clear" w:color="auto" w:fill="003469"/>
          </w:tcPr>
          <w:p w14:paraId="532198E9" w14:textId="77777777" w:rsidR="005622D4" w:rsidRPr="005622D4" w:rsidRDefault="005622D4" w:rsidP="005622D4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b/>
                <w:caps/>
                <w:color w:val="FFFFFF"/>
                <w:sz w:val="18"/>
                <w:szCs w:val="18"/>
              </w:rPr>
            </w:pPr>
            <w:r w:rsidRPr="005622D4">
              <w:rPr>
                <w:rFonts w:ascii="Calibri" w:eastAsia="Times New Roman" w:hAnsi="Calibri" w:cs="Arial"/>
                <w:b/>
                <w:caps/>
                <w:color w:val="FFFFFF"/>
                <w:sz w:val="18"/>
                <w:szCs w:val="18"/>
              </w:rPr>
              <w:t>image</w:t>
            </w:r>
          </w:p>
        </w:tc>
        <w:tc>
          <w:tcPr>
            <w:tcW w:w="851" w:type="dxa"/>
            <w:shd w:val="clear" w:color="auto" w:fill="003469"/>
          </w:tcPr>
          <w:p w14:paraId="4AF3F5AA" w14:textId="77777777" w:rsidR="005622D4" w:rsidRPr="005622D4" w:rsidRDefault="005622D4" w:rsidP="005622D4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b/>
                <w:caps/>
                <w:color w:val="FFFFFF"/>
                <w:sz w:val="18"/>
                <w:szCs w:val="18"/>
              </w:rPr>
            </w:pPr>
            <w:r w:rsidRPr="005622D4">
              <w:rPr>
                <w:rFonts w:ascii="Calibri" w:eastAsia="Times New Roman" w:hAnsi="Calibri" w:cs="Arial"/>
                <w:b/>
                <w:caps/>
                <w:color w:val="FFFFFF"/>
                <w:sz w:val="18"/>
                <w:szCs w:val="18"/>
              </w:rPr>
              <w:t>band colour</w:t>
            </w:r>
          </w:p>
        </w:tc>
        <w:tc>
          <w:tcPr>
            <w:tcW w:w="2042" w:type="dxa"/>
            <w:shd w:val="clear" w:color="auto" w:fill="003469"/>
          </w:tcPr>
          <w:p w14:paraId="0C245E7E" w14:textId="77777777" w:rsidR="005622D4" w:rsidRPr="005622D4" w:rsidRDefault="005622D4" w:rsidP="005622D4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b/>
                <w:caps/>
                <w:color w:val="FFFFFF"/>
                <w:sz w:val="18"/>
                <w:szCs w:val="18"/>
              </w:rPr>
            </w:pPr>
            <w:r w:rsidRPr="005622D4">
              <w:rPr>
                <w:rFonts w:ascii="Calibri" w:eastAsia="Times New Roman" w:hAnsi="Calibri" w:cs="Arial"/>
                <w:b/>
                <w:caps/>
                <w:color w:val="FFFFFF"/>
                <w:sz w:val="18"/>
                <w:szCs w:val="18"/>
              </w:rPr>
              <w:t>characteristics</w:t>
            </w:r>
          </w:p>
        </w:tc>
        <w:tc>
          <w:tcPr>
            <w:tcW w:w="2268" w:type="dxa"/>
            <w:shd w:val="clear" w:color="auto" w:fill="003469"/>
          </w:tcPr>
          <w:p w14:paraId="6A49B22E" w14:textId="77777777" w:rsidR="005622D4" w:rsidRPr="005622D4" w:rsidRDefault="005622D4" w:rsidP="005622D4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b/>
                <w:caps/>
                <w:color w:val="FFFFFF"/>
                <w:sz w:val="18"/>
                <w:szCs w:val="18"/>
              </w:rPr>
            </w:pPr>
            <w:r w:rsidRPr="005622D4">
              <w:rPr>
                <w:rFonts w:ascii="Calibri" w:eastAsia="Times New Roman" w:hAnsi="Calibri" w:cs="Arial"/>
                <w:b/>
                <w:caps/>
                <w:color w:val="FFFFFF"/>
                <w:sz w:val="18"/>
                <w:szCs w:val="18"/>
              </w:rPr>
              <w:t>Type of FIRE suitable for</w:t>
            </w:r>
          </w:p>
        </w:tc>
        <w:tc>
          <w:tcPr>
            <w:tcW w:w="2268" w:type="dxa"/>
            <w:shd w:val="clear" w:color="auto" w:fill="003469"/>
          </w:tcPr>
          <w:p w14:paraId="28458792" w14:textId="77777777" w:rsidR="005622D4" w:rsidRPr="005622D4" w:rsidRDefault="005622D4" w:rsidP="005622D4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b/>
                <w:caps/>
                <w:color w:val="FFFFFF"/>
                <w:sz w:val="18"/>
                <w:szCs w:val="18"/>
              </w:rPr>
            </w:pPr>
            <w:r w:rsidRPr="005622D4">
              <w:rPr>
                <w:rFonts w:ascii="Calibri" w:eastAsia="Times New Roman" w:hAnsi="Calibri" w:cs="Arial"/>
                <w:b/>
                <w:caps/>
                <w:color w:val="FFFFFF"/>
                <w:sz w:val="18"/>
                <w:szCs w:val="18"/>
              </w:rPr>
              <w:t>type of fire not suitable for</w:t>
            </w:r>
          </w:p>
        </w:tc>
        <w:tc>
          <w:tcPr>
            <w:tcW w:w="2191" w:type="dxa"/>
            <w:shd w:val="clear" w:color="auto" w:fill="003469"/>
          </w:tcPr>
          <w:p w14:paraId="0E6EC55B" w14:textId="77777777" w:rsidR="005622D4" w:rsidRPr="005622D4" w:rsidRDefault="005622D4" w:rsidP="005622D4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b/>
                <w:caps/>
                <w:color w:val="FFFFFF"/>
                <w:sz w:val="18"/>
                <w:szCs w:val="18"/>
              </w:rPr>
            </w:pPr>
            <w:r w:rsidRPr="005622D4">
              <w:rPr>
                <w:rFonts w:ascii="Calibri" w:eastAsia="Times New Roman" w:hAnsi="Calibri" w:cs="Arial"/>
                <w:b/>
                <w:caps/>
                <w:color w:val="FFFFFF"/>
                <w:sz w:val="18"/>
                <w:szCs w:val="18"/>
              </w:rPr>
              <w:t>other notes</w:t>
            </w:r>
          </w:p>
        </w:tc>
      </w:tr>
      <w:tr w:rsidR="005622D4" w:rsidRPr="005622D4" w14:paraId="364BAF94" w14:textId="77777777" w:rsidTr="009B1B8B">
        <w:trPr>
          <w:trHeight w:val="358"/>
        </w:trPr>
        <w:tc>
          <w:tcPr>
            <w:tcW w:w="10800" w:type="dxa"/>
            <w:gridSpan w:val="6"/>
            <w:shd w:val="clear" w:color="auto" w:fill="B8CCE4"/>
          </w:tcPr>
          <w:p w14:paraId="76D7224C" w14:textId="77777777" w:rsidR="005622D4" w:rsidRPr="005622D4" w:rsidRDefault="005622D4" w:rsidP="005622D4">
            <w:pPr>
              <w:spacing w:before="60" w:after="0" w:line="288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b/>
                <w:sz w:val="18"/>
                <w:szCs w:val="18"/>
                <w:lang w:val="en-AU" w:eastAsia="en-AU"/>
              </w:rPr>
              <w:t>Water</w:t>
            </w:r>
          </w:p>
        </w:tc>
      </w:tr>
      <w:tr w:rsidR="005622D4" w:rsidRPr="005622D4" w14:paraId="3BDD5030" w14:textId="77777777" w:rsidTr="009B1B8B">
        <w:trPr>
          <w:trHeight w:val="2154"/>
        </w:trPr>
        <w:tc>
          <w:tcPr>
            <w:tcW w:w="1180" w:type="dxa"/>
          </w:tcPr>
          <w:p w14:paraId="109B7EE2" w14:textId="77777777" w:rsidR="005622D4" w:rsidRPr="005622D4" w:rsidRDefault="005622D4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" w:eastAsia="en-GB"/>
              </w:rPr>
            </w:pPr>
            <w:r w:rsidRPr="005622D4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7774ED7E" wp14:editId="5BC7E12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83820</wp:posOffset>
                  </wp:positionV>
                  <wp:extent cx="417195" cy="965835"/>
                  <wp:effectExtent l="0" t="0" r="1905" b="5715"/>
                  <wp:wrapNone/>
                  <wp:docPr id="1" name="Water" descr="Fire extinguisher - 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" descr="Fire extinguisher - W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22D4">
              <w:rPr>
                <w:rFonts w:ascii="Arial" w:eastAsia="Times New Roman" w:hAnsi="Arial" w:cs="Arial"/>
                <w:color w:val="000000"/>
                <w:sz w:val="17"/>
                <w:szCs w:val="17"/>
                <w:lang w:val="en" w:eastAsia="en-GB"/>
              </w:rPr>
              <w:t> </w:t>
            </w:r>
          </w:p>
          <w:p w14:paraId="385F6DD5" w14:textId="77777777" w:rsidR="005622D4" w:rsidRPr="005622D4" w:rsidRDefault="005622D4" w:rsidP="0056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" w:eastAsia="en-GB"/>
              </w:rPr>
            </w:pPr>
          </w:p>
          <w:p w14:paraId="40055407" w14:textId="77777777" w:rsidR="005622D4" w:rsidRPr="005622D4" w:rsidRDefault="005622D4" w:rsidP="005622D4">
            <w:pPr>
              <w:spacing w:after="0" w:line="288" w:lineRule="auto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756D9B" w14:textId="77777777" w:rsidR="005622D4" w:rsidRPr="005622D4" w:rsidRDefault="005622D4" w:rsidP="005622D4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Red</w:t>
            </w:r>
          </w:p>
          <w:p w14:paraId="5EFA9DB6" w14:textId="77777777" w:rsidR="005622D4" w:rsidRPr="005622D4" w:rsidRDefault="005622D4" w:rsidP="005622D4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(</w:t>
            </w:r>
            <w:proofErr w:type="gramStart"/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no</w:t>
            </w:r>
            <w:proofErr w:type="gramEnd"/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 band)</w:t>
            </w:r>
          </w:p>
        </w:tc>
        <w:tc>
          <w:tcPr>
            <w:tcW w:w="2042" w:type="dxa"/>
          </w:tcPr>
          <w:p w14:paraId="4F81371E" w14:textId="77777777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Contains nine litres of water under pressure</w:t>
            </w:r>
          </w:p>
          <w:p w14:paraId="2B2C583C" w14:textId="77777777" w:rsidR="005622D4" w:rsidRPr="005622D4" w:rsidRDefault="005622D4" w:rsidP="005622D4">
            <w:pPr>
              <w:numPr>
                <w:ilvl w:val="0"/>
                <w:numId w:val="1"/>
              </w:numPr>
              <w:spacing w:before="2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Discharge period of 60 - 100 seconds</w:t>
            </w:r>
          </w:p>
        </w:tc>
        <w:tc>
          <w:tcPr>
            <w:tcW w:w="2268" w:type="dxa"/>
          </w:tcPr>
          <w:p w14:paraId="5F41C392" w14:textId="77777777" w:rsidR="005622D4" w:rsidRPr="005622D4" w:rsidRDefault="005622D4" w:rsidP="006027BF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Combustible solids such as wood, paper, </w:t>
            </w:r>
            <w:proofErr w:type="gramStart"/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rubbish</w:t>
            </w:r>
            <w:proofErr w:type="gramEnd"/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 or textiles</w:t>
            </w:r>
          </w:p>
        </w:tc>
        <w:tc>
          <w:tcPr>
            <w:tcW w:w="2268" w:type="dxa"/>
          </w:tcPr>
          <w:p w14:paraId="78F8A6B4" w14:textId="77777777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Flammable liquid fires</w:t>
            </w:r>
          </w:p>
          <w:p w14:paraId="76205274" w14:textId="77777777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Flammable gas fires</w:t>
            </w:r>
          </w:p>
          <w:p w14:paraId="51083123" w14:textId="77777777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Fires involving live electrical equipment</w:t>
            </w:r>
          </w:p>
          <w:p w14:paraId="4251F570" w14:textId="77777777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Fires involving cooking oils or fats</w:t>
            </w:r>
          </w:p>
        </w:tc>
        <w:tc>
          <w:tcPr>
            <w:tcW w:w="2191" w:type="dxa"/>
          </w:tcPr>
          <w:p w14:paraId="5D41AED7" w14:textId="77777777" w:rsidR="005622D4" w:rsidRPr="005622D4" w:rsidRDefault="005622D4" w:rsidP="006027BF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Use in an upright position</w:t>
            </w:r>
          </w:p>
        </w:tc>
      </w:tr>
      <w:tr w:rsidR="005622D4" w:rsidRPr="005622D4" w14:paraId="7E7F33DA" w14:textId="77777777" w:rsidTr="009B1B8B">
        <w:trPr>
          <w:trHeight w:val="358"/>
        </w:trPr>
        <w:tc>
          <w:tcPr>
            <w:tcW w:w="10800" w:type="dxa"/>
            <w:gridSpan w:val="6"/>
            <w:shd w:val="clear" w:color="auto" w:fill="B8CCE4"/>
          </w:tcPr>
          <w:p w14:paraId="345A125C" w14:textId="77777777" w:rsidR="005622D4" w:rsidRPr="005622D4" w:rsidRDefault="005622D4" w:rsidP="005622D4">
            <w:pPr>
              <w:spacing w:before="60" w:after="0" w:line="288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b/>
                <w:sz w:val="18"/>
                <w:szCs w:val="18"/>
                <w:lang w:val="en-AU" w:eastAsia="en-AU"/>
              </w:rPr>
              <w:t>Foam</w:t>
            </w:r>
          </w:p>
        </w:tc>
      </w:tr>
      <w:tr w:rsidR="005622D4" w:rsidRPr="005622D4" w14:paraId="626D6275" w14:textId="77777777" w:rsidTr="009B1B8B">
        <w:trPr>
          <w:trHeight w:val="2154"/>
        </w:trPr>
        <w:tc>
          <w:tcPr>
            <w:tcW w:w="1180" w:type="dxa"/>
          </w:tcPr>
          <w:p w14:paraId="70F529A1" w14:textId="2B922CC2" w:rsidR="005622D4" w:rsidRPr="005622D4" w:rsidRDefault="005622D4" w:rsidP="005622D4">
            <w:pPr>
              <w:spacing w:after="0" w:line="288" w:lineRule="auto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 wp14:anchorId="1E146743" wp14:editId="0FCA38A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81915</wp:posOffset>
                  </wp:positionV>
                  <wp:extent cx="409575" cy="965835"/>
                  <wp:effectExtent l="0" t="0" r="9525" b="5715"/>
                  <wp:wrapNone/>
                  <wp:docPr id="2" name="Foam" descr="Fire Extinguisher - Fo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am" descr="Fire Extinguisher - Fo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4AF403" w14:textId="77777777" w:rsidR="005622D4" w:rsidRPr="005622D4" w:rsidRDefault="005622D4" w:rsidP="005622D4">
            <w:pPr>
              <w:spacing w:after="0" w:line="288" w:lineRule="auto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</w:p>
          <w:p w14:paraId="3E7FC792" w14:textId="77777777" w:rsidR="005622D4" w:rsidRPr="005622D4" w:rsidRDefault="005622D4" w:rsidP="005622D4">
            <w:pPr>
              <w:spacing w:after="0" w:line="288" w:lineRule="auto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17F385" w14:textId="77777777" w:rsidR="005622D4" w:rsidRPr="005622D4" w:rsidRDefault="005622D4" w:rsidP="005622D4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Blue</w:t>
            </w:r>
          </w:p>
        </w:tc>
        <w:tc>
          <w:tcPr>
            <w:tcW w:w="2042" w:type="dxa"/>
          </w:tcPr>
          <w:p w14:paraId="7CE61A17" w14:textId="77777777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Contains nine litres of an aqueous film-forming foam additive</w:t>
            </w:r>
          </w:p>
          <w:p w14:paraId="3AA75F51" w14:textId="54CDDD01" w:rsidR="005622D4" w:rsidRPr="00B27653" w:rsidRDefault="005622D4" w:rsidP="006027BF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Discharge period of 40 – 90 seconds</w:t>
            </w:r>
          </w:p>
        </w:tc>
        <w:tc>
          <w:tcPr>
            <w:tcW w:w="2268" w:type="dxa"/>
          </w:tcPr>
          <w:p w14:paraId="420084FC" w14:textId="77777777" w:rsidR="005622D4" w:rsidRPr="005622D4" w:rsidRDefault="005622D4" w:rsidP="006027BF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Flammable liquid fires such as petrol, </w:t>
            </w:r>
            <w:proofErr w:type="gramStart"/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oils</w:t>
            </w:r>
            <w:proofErr w:type="gramEnd"/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 and paint</w:t>
            </w:r>
          </w:p>
        </w:tc>
        <w:tc>
          <w:tcPr>
            <w:tcW w:w="2268" w:type="dxa"/>
          </w:tcPr>
          <w:p w14:paraId="28FA9A3B" w14:textId="77777777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Flammable gas fires</w:t>
            </w:r>
          </w:p>
          <w:p w14:paraId="30FB8561" w14:textId="77777777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Fires involving live electrical equipment</w:t>
            </w:r>
          </w:p>
        </w:tc>
        <w:tc>
          <w:tcPr>
            <w:tcW w:w="2191" w:type="dxa"/>
          </w:tcPr>
          <w:p w14:paraId="3C3899B4" w14:textId="14A24ACD" w:rsidR="005622D4" w:rsidRPr="005622D4" w:rsidRDefault="005622D4" w:rsidP="006027BF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Use in </w:t>
            </w:r>
            <w:r w:rsidR="00A829CB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an </w:t>
            </w: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upright position</w:t>
            </w:r>
          </w:p>
        </w:tc>
      </w:tr>
      <w:tr w:rsidR="005622D4" w:rsidRPr="005622D4" w14:paraId="2386189E" w14:textId="77777777" w:rsidTr="009B1B8B">
        <w:trPr>
          <w:trHeight w:val="358"/>
        </w:trPr>
        <w:tc>
          <w:tcPr>
            <w:tcW w:w="10800" w:type="dxa"/>
            <w:gridSpan w:val="6"/>
            <w:shd w:val="clear" w:color="auto" w:fill="B8CCE4"/>
          </w:tcPr>
          <w:p w14:paraId="19671B11" w14:textId="77777777" w:rsidR="005622D4" w:rsidRPr="005622D4" w:rsidRDefault="005622D4" w:rsidP="005622D4">
            <w:pPr>
              <w:spacing w:before="60" w:after="0" w:line="288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b/>
                <w:sz w:val="18"/>
                <w:szCs w:val="18"/>
                <w:lang w:val="en-AU" w:eastAsia="en-AU"/>
              </w:rPr>
              <w:t>Carbon Dioxide</w:t>
            </w:r>
          </w:p>
        </w:tc>
      </w:tr>
      <w:tr w:rsidR="005622D4" w:rsidRPr="005622D4" w14:paraId="46FDE8FE" w14:textId="77777777" w:rsidTr="009B1B8B">
        <w:trPr>
          <w:trHeight w:val="2154"/>
        </w:trPr>
        <w:tc>
          <w:tcPr>
            <w:tcW w:w="1180" w:type="dxa"/>
          </w:tcPr>
          <w:p w14:paraId="6A6B3D23" w14:textId="1E212852" w:rsidR="005622D4" w:rsidRPr="005622D4" w:rsidRDefault="005622D4" w:rsidP="005622D4">
            <w:pPr>
              <w:spacing w:after="0" w:line="288" w:lineRule="auto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val="en-AU" w:eastAsia="en-AU"/>
              </w:rPr>
              <w:drawing>
                <wp:anchor distT="0" distB="0" distL="114300" distR="114300" simplePos="0" relativeHeight="251661312" behindDoc="0" locked="0" layoutInCell="1" allowOverlap="1" wp14:anchorId="5BEB304F" wp14:editId="68A92CE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79375</wp:posOffset>
                  </wp:positionV>
                  <wp:extent cx="511810" cy="1053465"/>
                  <wp:effectExtent l="0" t="0" r="2540" b="0"/>
                  <wp:wrapNone/>
                  <wp:docPr id="3" name="Carbon Dioxide" descr="Fire Extinguisher - Carbon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bon Dioxide" descr="Fire Extinguisher - Carbon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155C74" w14:textId="77777777" w:rsidR="005622D4" w:rsidRPr="005622D4" w:rsidRDefault="005622D4" w:rsidP="005622D4">
            <w:pPr>
              <w:spacing w:after="0" w:line="288" w:lineRule="auto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</w:p>
          <w:p w14:paraId="6188A7D4" w14:textId="77777777" w:rsidR="005622D4" w:rsidRPr="005622D4" w:rsidRDefault="005622D4" w:rsidP="005622D4">
            <w:pPr>
              <w:spacing w:after="0" w:line="288" w:lineRule="auto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9B5A1D" w14:textId="77777777" w:rsidR="005622D4" w:rsidRPr="005622D4" w:rsidRDefault="005622D4" w:rsidP="005622D4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Black</w:t>
            </w:r>
          </w:p>
        </w:tc>
        <w:tc>
          <w:tcPr>
            <w:tcW w:w="2042" w:type="dxa"/>
          </w:tcPr>
          <w:p w14:paraId="2CDCEC2B" w14:textId="77777777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Contains carbon dioxide </w:t>
            </w:r>
          </w:p>
          <w:p w14:paraId="325CFB19" w14:textId="77777777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Discharge period depends on the size of the extinguisher</w:t>
            </w:r>
          </w:p>
          <w:p w14:paraId="3419C0E1" w14:textId="77777777" w:rsidR="005622D4" w:rsidRPr="005622D4" w:rsidRDefault="005622D4" w:rsidP="005622D4">
            <w:pPr>
              <w:spacing w:before="40" w:after="0" w:line="288" w:lineRule="auto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</w:p>
          <w:p w14:paraId="5B094690" w14:textId="77777777" w:rsidR="005622D4" w:rsidRPr="005622D4" w:rsidRDefault="005622D4" w:rsidP="005622D4">
            <w:pPr>
              <w:spacing w:before="40" w:after="0" w:line="288" w:lineRule="auto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</w:p>
        </w:tc>
        <w:tc>
          <w:tcPr>
            <w:tcW w:w="2268" w:type="dxa"/>
          </w:tcPr>
          <w:p w14:paraId="0DE4DF74" w14:textId="77777777" w:rsidR="005622D4" w:rsidRPr="005622D4" w:rsidRDefault="005622D4" w:rsidP="006027BF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Fires involving live electrical equipment</w:t>
            </w:r>
          </w:p>
        </w:tc>
        <w:tc>
          <w:tcPr>
            <w:tcW w:w="2268" w:type="dxa"/>
          </w:tcPr>
          <w:p w14:paraId="205D1027" w14:textId="77777777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Flammable gas fires</w:t>
            </w:r>
          </w:p>
          <w:p w14:paraId="2D4165B0" w14:textId="77777777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Fires involving cooking oils or fats</w:t>
            </w:r>
          </w:p>
        </w:tc>
        <w:tc>
          <w:tcPr>
            <w:tcW w:w="2191" w:type="dxa"/>
          </w:tcPr>
          <w:p w14:paraId="40E6C949" w14:textId="77777777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Limited usefulness outdoors</w:t>
            </w:r>
          </w:p>
          <w:p w14:paraId="70C4BFC5" w14:textId="08BF247E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Best for small fires</w:t>
            </w:r>
            <w:r w:rsidR="00B37339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 – distance up to </w:t>
            </w:r>
            <w:r w:rsidR="00515872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two metres</w:t>
            </w:r>
          </w:p>
        </w:tc>
      </w:tr>
      <w:tr w:rsidR="005622D4" w:rsidRPr="005622D4" w14:paraId="56DDBDF6" w14:textId="77777777" w:rsidTr="009B1B8B">
        <w:trPr>
          <w:trHeight w:val="358"/>
        </w:trPr>
        <w:tc>
          <w:tcPr>
            <w:tcW w:w="10800" w:type="dxa"/>
            <w:gridSpan w:val="6"/>
            <w:shd w:val="clear" w:color="auto" w:fill="B8CCE4"/>
          </w:tcPr>
          <w:p w14:paraId="15E03F01" w14:textId="77777777" w:rsidR="005622D4" w:rsidRPr="005622D4" w:rsidRDefault="005622D4" w:rsidP="005622D4">
            <w:pPr>
              <w:spacing w:before="60" w:after="0" w:line="288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b/>
                <w:sz w:val="18"/>
                <w:szCs w:val="18"/>
                <w:lang w:val="en-AU" w:eastAsia="en-AU"/>
              </w:rPr>
              <w:t>Dry Chemical – type AB(E) or B(E)</w:t>
            </w:r>
          </w:p>
        </w:tc>
      </w:tr>
      <w:tr w:rsidR="005622D4" w:rsidRPr="005622D4" w14:paraId="27F0549E" w14:textId="77777777" w:rsidTr="009B1B8B">
        <w:trPr>
          <w:trHeight w:val="2211"/>
        </w:trPr>
        <w:tc>
          <w:tcPr>
            <w:tcW w:w="1180" w:type="dxa"/>
          </w:tcPr>
          <w:p w14:paraId="13CD73D7" w14:textId="636F5618" w:rsidR="005622D4" w:rsidRPr="005622D4" w:rsidRDefault="005622D4" w:rsidP="005622D4">
            <w:pPr>
              <w:spacing w:after="0" w:line="288" w:lineRule="auto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</w:p>
          <w:p w14:paraId="4BE1C10B" w14:textId="7354F40C" w:rsidR="005622D4" w:rsidRPr="005622D4" w:rsidRDefault="00FE66C2" w:rsidP="005622D4">
            <w:pPr>
              <w:spacing w:after="0" w:line="288" w:lineRule="auto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val="en-AU" w:eastAsia="en-AU"/>
              </w:rPr>
              <w:drawing>
                <wp:anchor distT="0" distB="0" distL="114300" distR="114300" simplePos="0" relativeHeight="251662336" behindDoc="0" locked="0" layoutInCell="1" allowOverlap="1" wp14:anchorId="3D2C6A77" wp14:editId="187E505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83820</wp:posOffset>
                  </wp:positionV>
                  <wp:extent cx="417195" cy="965835"/>
                  <wp:effectExtent l="0" t="0" r="1905" b="5715"/>
                  <wp:wrapNone/>
                  <wp:docPr id="5" name="Dry Chemical" descr="Fire Extinguisher - Pow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y Chemical" descr="Fire Extinguisher - Pow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B796D8" w14:textId="53A09E2A" w:rsidR="005622D4" w:rsidRPr="005622D4" w:rsidRDefault="005622D4" w:rsidP="005622D4">
            <w:pPr>
              <w:spacing w:after="0" w:line="288" w:lineRule="auto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2299C2" w14:textId="049F5A25" w:rsidR="005622D4" w:rsidRPr="005622D4" w:rsidRDefault="005622D4" w:rsidP="005622D4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White</w:t>
            </w:r>
          </w:p>
        </w:tc>
        <w:tc>
          <w:tcPr>
            <w:tcW w:w="2042" w:type="dxa"/>
          </w:tcPr>
          <w:p w14:paraId="4E7197A5" w14:textId="35D56539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Contains bicarbonate-based powder</w:t>
            </w:r>
          </w:p>
          <w:p w14:paraId="76D36B8E" w14:textId="77777777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Discharge period depends on the size of the extinguisher</w:t>
            </w:r>
          </w:p>
        </w:tc>
        <w:tc>
          <w:tcPr>
            <w:tcW w:w="2268" w:type="dxa"/>
          </w:tcPr>
          <w:p w14:paraId="27D225E4" w14:textId="6B02F2AC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Flammable liquid fires</w:t>
            </w:r>
          </w:p>
          <w:p w14:paraId="440466AE" w14:textId="77777777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Flammable gas fires</w:t>
            </w:r>
          </w:p>
          <w:p w14:paraId="77E40CA8" w14:textId="77777777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Fires involving live electrical equipment</w:t>
            </w:r>
          </w:p>
          <w:p w14:paraId="02C67502" w14:textId="77777777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Type AB(E) only: combustible solids</w:t>
            </w:r>
          </w:p>
          <w:p w14:paraId="12837777" w14:textId="77777777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Type B(E) only: cooking oils and fats</w:t>
            </w:r>
          </w:p>
        </w:tc>
        <w:tc>
          <w:tcPr>
            <w:tcW w:w="2268" w:type="dxa"/>
          </w:tcPr>
          <w:p w14:paraId="588ACA60" w14:textId="6DE35BD6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Type AB(E) only: do not use on cooking oils and fats </w:t>
            </w:r>
          </w:p>
          <w:p w14:paraId="5F82B3EB" w14:textId="77777777" w:rsidR="005622D4" w:rsidRPr="005622D4" w:rsidRDefault="005622D4" w:rsidP="005622D4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Type B(E) only: do not use on combustible solids</w:t>
            </w:r>
          </w:p>
        </w:tc>
        <w:tc>
          <w:tcPr>
            <w:tcW w:w="2191" w:type="dxa"/>
          </w:tcPr>
          <w:p w14:paraId="17C9C624" w14:textId="585B690B" w:rsidR="00A96FB6" w:rsidRPr="005622D4" w:rsidRDefault="00A96FB6" w:rsidP="00A96FB6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Can be used for powered electrical equipment fire</w:t>
            </w: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 </w:t>
            </w:r>
          </w:p>
          <w:p w14:paraId="343D1F8E" w14:textId="78A4593C" w:rsidR="005622D4" w:rsidRPr="005622D4" w:rsidRDefault="005622D4" w:rsidP="005622D4">
            <w:pPr>
              <w:spacing w:before="40" w:after="0" w:line="288" w:lineRule="auto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</w:p>
        </w:tc>
      </w:tr>
      <w:tr w:rsidR="005622D4" w:rsidRPr="005622D4" w14:paraId="56019886" w14:textId="77777777" w:rsidTr="009B1B8B">
        <w:trPr>
          <w:trHeight w:val="358"/>
        </w:trPr>
        <w:tc>
          <w:tcPr>
            <w:tcW w:w="10800" w:type="dxa"/>
            <w:gridSpan w:val="6"/>
            <w:shd w:val="clear" w:color="auto" w:fill="B8CCE4"/>
          </w:tcPr>
          <w:p w14:paraId="49EAF68F" w14:textId="77777777" w:rsidR="005622D4" w:rsidRPr="005622D4" w:rsidRDefault="005622D4" w:rsidP="005622D4">
            <w:pPr>
              <w:spacing w:before="60" w:after="0" w:line="288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b/>
                <w:sz w:val="18"/>
                <w:szCs w:val="18"/>
                <w:lang w:val="en-AU" w:eastAsia="en-AU"/>
              </w:rPr>
              <w:t>Wet Chemical</w:t>
            </w:r>
          </w:p>
        </w:tc>
      </w:tr>
      <w:tr w:rsidR="00DE0B49" w:rsidRPr="005622D4" w14:paraId="3A155F9D" w14:textId="77777777" w:rsidTr="009B1B8B">
        <w:trPr>
          <w:trHeight w:val="2154"/>
        </w:trPr>
        <w:tc>
          <w:tcPr>
            <w:tcW w:w="1180" w:type="dxa"/>
          </w:tcPr>
          <w:p w14:paraId="33AA3685" w14:textId="1A331AC3" w:rsidR="00DE0B49" w:rsidRPr="005622D4" w:rsidRDefault="00A87DD6" w:rsidP="0082121B">
            <w:pPr>
              <w:spacing w:after="0" w:line="288" w:lineRule="auto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A87DD6">
              <w:rPr>
                <w:rFonts w:ascii="Calibri" w:eastAsia="Times New Roman" w:hAnsi="Calibri" w:cs="Times New Roman"/>
                <w:noProof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63360" behindDoc="0" locked="0" layoutInCell="1" allowOverlap="1" wp14:anchorId="40DD3A1C" wp14:editId="39F88880">
                  <wp:simplePos x="0" y="0"/>
                  <wp:positionH relativeFrom="column">
                    <wp:posOffset>23207</wp:posOffset>
                  </wp:positionH>
                  <wp:positionV relativeFrom="paragraph">
                    <wp:posOffset>130274</wp:posOffset>
                  </wp:positionV>
                  <wp:extent cx="488949" cy="1047750"/>
                  <wp:effectExtent l="0" t="0" r="698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49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FA4F14" w14:textId="11784C99" w:rsidR="00DE0B49" w:rsidRPr="005622D4" w:rsidRDefault="00DE0B49" w:rsidP="0082121B">
            <w:pPr>
              <w:spacing w:after="0" w:line="288" w:lineRule="auto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</w:p>
          <w:p w14:paraId="54B88609" w14:textId="01279468" w:rsidR="00DE0B49" w:rsidRPr="005622D4" w:rsidRDefault="00DE0B49" w:rsidP="0082121B">
            <w:pPr>
              <w:spacing w:after="0" w:line="288" w:lineRule="auto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FAE3F5" w14:textId="629DAAE0" w:rsidR="00DE0B49" w:rsidRPr="005622D4" w:rsidRDefault="00426541" w:rsidP="0082121B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Oatmeal</w:t>
            </w:r>
          </w:p>
        </w:tc>
        <w:tc>
          <w:tcPr>
            <w:tcW w:w="2042" w:type="dxa"/>
          </w:tcPr>
          <w:p w14:paraId="2765E17F" w14:textId="77777777" w:rsidR="00DE0B49" w:rsidRDefault="00BC0ED1" w:rsidP="0082121B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Contains </w:t>
            </w:r>
            <w:r w:rsidR="00D44820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ingredients that create </w:t>
            </w:r>
            <w:r w:rsidR="00E8485A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soapy solutions</w:t>
            </w:r>
          </w:p>
          <w:p w14:paraId="5E58AFB4" w14:textId="3A8D365E" w:rsidR="00C8051C" w:rsidRPr="005622D4" w:rsidRDefault="00C8051C" w:rsidP="0082121B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Discharge period depends on the size of the extinguisher</w:t>
            </w:r>
          </w:p>
        </w:tc>
        <w:tc>
          <w:tcPr>
            <w:tcW w:w="2268" w:type="dxa"/>
          </w:tcPr>
          <w:p w14:paraId="3150016B" w14:textId="3E710F6E" w:rsidR="009D1B5A" w:rsidRPr="005622D4" w:rsidRDefault="009D1B5A" w:rsidP="0082121B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Fires involving cooking oils or fats</w:t>
            </w:r>
          </w:p>
        </w:tc>
        <w:tc>
          <w:tcPr>
            <w:tcW w:w="2268" w:type="dxa"/>
          </w:tcPr>
          <w:p w14:paraId="44BEF45D" w14:textId="77777777" w:rsidR="009D1B5A" w:rsidRPr="005622D4" w:rsidRDefault="009D1B5A" w:rsidP="009D1B5A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Flammable liquid fires</w:t>
            </w:r>
          </w:p>
          <w:p w14:paraId="6CB15ABD" w14:textId="77777777" w:rsidR="009D1B5A" w:rsidRPr="005622D4" w:rsidRDefault="009D1B5A" w:rsidP="009D1B5A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Flammable gas fires</w:t>
            </w:r>
          </w:p>
          <w:p w14:paraId="452A8184" w14:textId="69E245E0" w:rsidR="00DE0B49" w:rsidRPr="009D1B5A" w:rsidRDefault="009D1B5A" w:rsidP="009D1B5A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Fires involving live electrical equipment</w:t>
            </w:r>
          </w:p>
        </w:tc>
        <w:tc>
          <w:tcPr>
            <w:tcW w:w="2191" w:type="dxa"/>
          </w:tcPr>
          <w:p w14:paraId="79948798" w14:textId="028B079F" w:rsidR="00785539" w:rsidRDefault="00785539" w:rsidP="00785539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Dangerous if used on </w:t>
            </w:r>
            <w:r w:rsidR="000408D3" w:rsidRPr="00B42B61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powered </w:t>
            </w:r>
            <w:r w:rsidR="0001792E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electrical equipment</w:t>
            </w:r>
          </w:p>
          <w:p w14:paraId="2AB011B7" w14:textId="602145C2" w:rsidR="00163CE3" w:rsidRPr="005622D4" w:rsidRDefault="004C77CF" w:rsidP="00785539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Can produce toxic fumes</w:t>
            </w:r>
            <w:r w:rsidR="00010317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, ventilation needed</w:t>
            </w:r>
          </w:p>
          <w:p w14:paraId="0AB76E76" w14:textId="5BCD69E9" w:rsidR="00DE0B49" w:rsidRPr="006027BF" w:rsidRDefault="00DE0B49" w:rsidP="00785539">
            <w:pPr>
              <w:spacing w:before="40" w:after="0" w:line="288" w:lineRule="auto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</w:p>
        </w:tc>
      </w:tr>
      <w:tr w:rsidR="00DE0B49" w:rsidRPr="005622D4" w14:paraId="1B4E9317" w14:textId="77777777" w:rsidTr="009B1B8B">
        <w:trPr>
          <w:trHeight w:val="358"/>
        </w:trPr>
        <w:tc>
          <w:tcPr>
            <w:tcW w:w="10800" w:type="dxa"/>
            <w:gridSpan w:val="6"/>
            <w:shd w:val="clear" w:color="auto" w:fill="B8CCE4"/>
          </w:tcPr>
          <w:p w14:paraId="15EF6050" w14:textId="1C5BC938" w:rsidR="00DE0B49" w:rsidRPr="005622D4" w:rsidRDefault="003903B5" w:rsidP="005622D4">
            <w:pPr>
              <w:spacing w:before="60" w:after="0" w:line="288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en-AU" w:eastAsia="en-AU"/>
              </w:rPr>
              <w:t>Fire Blanket</w:t>
            </w:r>
          </w:p>
        </w:tc>
      </w:tr>
      <w:tr w:rsidR="003903B5" w:rsidRPr="005622D4" w14:paraId="49C355A9" w14:textId="77777777" w:rsidTr="009B1B8B">
        <w:trPr>
          <w:trHeight w:val="2154"/>
        </w:trPr>
        <w:tc>
          <w:tcPr>
            <w:tcW w:w="1180" w:type="dxa"/>
          </w:tcPr>
          <w:p w14:paraId="647DB47C" w14:textId="77777777" w:rsidR="003903B5" w:rsidRPr="005622D4" w:rsidRDefault="003903B5" w:rsidP="0082121B">
            <w:pPr>
              <w:spacing w:after="0" w:line="288" w:lineRule="auto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</w:p>
          <w:p w14:paraId="4581F4DE" w14:textId="4F4E1B38" w:rsidR="003903B5" w:rsidRPr="005622D4" w:rsidRDefault="003903B5" w:rsidP="0082121B">
            <w:pPr>
              <w:spacing w:after="0" w:line="288" w:lineRule="auto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</w:p>
          <w:p w14:paraId="259BB587" w14:textId="693E1682" w:rsidR="003903B5" w:rsidRPr="005622D4" w:rsidRDefault="00AD5787" w:rsidP="0082121B">
            <w:pPr>
              <w:spacing w:after="0" w:line="288" w:lineRule="auto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64384" behindDoc="0" locked="0" layoutInCell="1" allowOverlap="1" wp14:anchorId="7DF8E845" wp14:editId="0B2034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74930</wp:posOffset>
                  </wp:positionV>
                  <wp:extent cx="666750" cy="6667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8FBD74" w14:textId="785749AF" w:rsidR="003903B5" w:rsidRPr="005622D4" w:rsidRDefault="003903B5" w:rsidP="0082121B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NA</w:t>
            </w:r>
          </w:p>
        </w:tc>
        <w:tc>
          <w:tcPr>
            <w:tcW w:w="2042" w:type="dxa"/>
          </w:tcPr>
          <w:p w14:paraId="19F2DD75" w14:textId="6E793E8E" w:rsidR="00614E80" w:rsidRDefault="004C4493" w:rsidP="00614E80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C</w:t>
            </w:r>
            <w:r w:rsidR="009E542A" w:rsidRPr="009E542A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onsists of a piece of fire-resist</w:t>
            </w:r>
            <w:r w:rsidR="00CF5537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a</w:t>
            </w:r>
            <w:r w:rsidR="009E542A" w:rsidRPr="009E542A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nt fabric</w:t>
            </w:r>
            <w:r w:rsidR="009E542A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 </w:t>
            </w:r>
            <w:r w:rsidR="009E542A" w:rsidRPr="009E542A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(usually woven glass fibre).</w:t>
            </w:r>
          </w:p>
          <w:p w14:paraId="309E7CF7" w14:textId="306A7C1D" w:rsidR="00614E80" w:rsidRPr="00614E80" w:rsidRDefault="004C4493" w:rsidP="006027BF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M</w:t>
            </w:r>
            <w:r w:rsidR="00614E80" w:rsidRPr="00614E80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ust measure no less</w:t>
            </w:r>
            <w:r w:rsidR="00614E80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 </w:t>
            </w:r>
            <w:r w:rsidR="00614E80" w:rsidRPr="00614E80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than </w:t>
            </w:r>
            <w:r w:rsidR="00515872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one </w:t>
            </w:r>
            <w:r w:rsidR="00D73F78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m</w:t>
            </w:r>
            <w:r w:rsidR="00515872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etre</w:t>
            </w:r>
            <w:r w:rsidR="00614E80" w:rsidRPr="00614E80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 x </w:t>
            </w:r>
            <w:r w:rsidR="00515872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one </w:t>
            </w:r>
            <w:r w:rsidR="00D73F78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m</w:t>
            </w:r>
            <w:r w:rsidR="00515872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etre</w:t>
            </w:r>
          </w:p>
        </w:tc>
        <w:tc>
          <w:tcPr>
            <w:tcW w:w="2268" w:type="dxa"/>
          </w:tcPr>
          <w:p w14:paraId="5CD5B0D4" w14:textId="77777777" w:rsidR="006D724F" w:rsidRDefault="000A5F73" w:rsidP="00DB3FAC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Fires involving cooking oils or fats</w:t>
            </w:r>
          </w:p>
          <w:p w14:paraId="4AC74203" w14:textId="1325C365" w:rsidR="00DB3FAC" w:rsidRPr="00DB3FAC" w:rsidRDefault="00DB3FAC" w:rsidP="00DB3FAC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Fires on clothes</w:t>
            </w:r>
          </w:p>
        </w:tc>
        <w:tc>
          <w:tcPr>
            <w:tcW w:w="2268" w:type="dxa"/>
          </w:tcPr>
          <w:p w14:paraId="4EDABB63" w14:textId="77777777" w:rsidR="000A5F73" w:rsidRPr="005622D4" w:rsidRDefault="000A5F73" w:rsidP="000A5F73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Flammable liquid fires</w:t>
            </w:r>
          </w:p>
          <w:p w14:paraId="3853A64C" w14:textId="77777777" w:rsidR="000A5F73" w:rsidRPr="005622D4" w:rsidRDefault="000A5F73" w:rsidP="000A5F73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Flammable gas fires</w:t>
            </w:r>
          </w:p>
          <w:p w14:paraId="7AA7910A" w14:textId="7C1F8992" w:rsidR="003903B5" w:rsidRPr="005622D4" w:rsidRDefault="000A5F73" w:rsidP="000A5F73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5622D4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Fires involving live electrical equipment</w:t>
            </w:r>
          </w:p>
        </w:tc>
        <w:tc>
          <w:tcPr>
            <w:tcW w:w="2191" w:type="dxa"/>
          </w:tcPr>
          <w:p w14:paraId="14A3FB07" w14:textId="27CD41F3" w:rsidR="00663058" w:rsidRPr="00663058" w:rsidRDefault="00663058" w:rsidP="006027BF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O</w:t>
            </w:r>
            <w:r w:rsidRPr="00663058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nly use a fire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 </w:t>
            </w:r>
            <w:r w:rsidRPr="00663058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blanket if you fee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l </w:t>
            </w:r>
            <w:r w:rsidRPr="00663058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physically and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 </w:t>
            </w:r>
            <w:r w:rsidRPr="00663058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mentally able to use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 </w:t>
            </w:r>
            <w:r w:rsidRPr="00663058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this equipment safely</w:t>
            </w:r>
          </w:p>
          <w:p w14:paraId="1026F87C" w14:textId="68445B56" w:rsidR="003903B5" w:rsidRDefault="00E30E9E" w:rsidP="006027BF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Ensure to replace after every use</w:t>
            </w:r>
          </w:p>
          <w:p w14:paraId="3683B3B9" w14:textId="2E71C8A3" w:rsidR="00614E80" w:rsidRDefault="009F3EAC" w:rsidP="006027BF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9F3EAC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Do not lift or remove the fire blanket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 </w:t>
            </w:r>
            <w:r w:rsidRPr="009F3EAC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to see if the flames are out</w:t>
            </w:r>
          </w:p>
          <w:p w14:paraId="09743289" w14:textId="7193FCAE" w:rsidR="00370EBF" w:rsidRPr="005622D4" w:rsidRDefault="00370EBF" w:rsidP="006027BF">
            <w:pPr>
              <w:numPr>
                <w:ilvl w:val="0"/>
                <w:numId w:val="1"/>
              </w:numPr>
              <w:spacing w:before="40" w:after="0" w:line="288" w:lineRule="auto"/>
              <w:ind w:left="307" w:hanging="284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</w:pPr>
            <w:r w:rsidRPr="00370EBF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Do not attempt to move or touch the blanket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 xml:space="preserve"> </w:t>
            </w:r>
            <w:r w:rsidRPr="00370EBF">
              <w:rPr>
                <w:rFonts w:ascii="Calibri" w:eastAsia="Times New Roman" w:hAnsi="Calibri" w:cs="Times New Roman"/>
                <w:sz w:val="18"/>
                <w:szCs w:val="18"/>
                <w:lang w:val="en-AU" w:eastAsia="en-AU"/>
              </w:rPr>
              <w:t>until it is cool</w:t>
            </w:r>
          </w:p>
        </w:tc>
      </w:tr>
    </w:tbl>
    <w:p w14:paraId="16453EF3" w14:textId="77777777" w:rsidR="005622D4" w:rsidRPr="005622D4" w:rsidRDefault="005622D4" w:rsidP="005622D4">
      <w:pPr>
        <w:spacing w:before="240" w:after="0" w:line="288" w:lineRule="auto"/>
        <w:ind w:left="142"/>
        <w:rPr>
          <w:rFonts w:ascii="Calibri" w:eastAsia="Times New Roman" w:hAnsi="Calibri" w:cs="Calibri"/>
          <w:b/>
          <w:color w:val="003469"/>
          <w:sz w:val="28"/>
          <w:szCs w:val="28"/>
          <w:lang w:val="en-AU" w:eastAsia="en-AU"/>
        </w:rPr>
      </w:pPr>
      <w:r w:rsidRPr="005622D4">
        <w:rPr>
          <w:rFonts w:ascii="Calibri" w:eastAsia="Times New Roman" w:hAnsi="Calibri" w:cs="Calibri"/>
          <w:b/>
          <w:color w:val="003469"/>
          <w:sz w:val="28"/>
          <w:szCs w:val="28"/>
          <w:lang w:val="en-AU" w:eastAsia="en-AU"/>
        </w:rPr>
        <w:t>Maintenance and Servicing</w:t>
      </w:r>
    </w:p>
    <w:p w14:paraId="798CA3D3" w14:textId="77777777" w:rsidR="005622D4" w:rsidRPr="005622D4" w:rsidRDefault="005622D4" w:rsidP="005622D4">
      <w:pPr>
        <w:spacing w:after="0" w:line="240" w:lineRule="auto"/>
        <w:ind w:left="142"/>
        <w:rPr>
          <w:rFonts w:ascii="Calibri" w:eastAsia="Times New Roman" w:hAnsi="Calibri" w:cs="Calibri"/>
          <w:color w:val="000000"/>
          <w:sz w:val="18"/>
          <w:szCs w:val="18"/>
          <w:lang w:val="en" w:eastAsia="en-GB"/>
        </w:rPr>
      </w:pPr>
      <w:r w:rsidRPr="005622D4">
        <w:rPr>
          <w:rFonts w:ascii="Calibri" w:eastAsia="Times New Roman" w:hAnsi="Calibri" w:cs="Calibri"/>
          <w:color w:val="000000"/>
          <w:sz w:val="18"/>
          <w:szCs w:val="18"/>
          <w:lang w:val="en" w:eastAsia="en-GB"/>
        </w:rPr>
        <w:t>Fire extinguishers are serviced/inspected twice per year as per AS 1851.</w:t>
      </w:r>
    </w:p>
    <w:p w14:paraId="2375D4A8" w14:textId="5F097BD4" w:rsidR="005622D4" w:rsidRDefault="005622D4" w:rsidP="006027BF">
      <w:pPr>
        <w:spacing w:before="240" w:after="0" w:line="240" w:lineRule="auto"/>
        <w:ind w:left="142"/>
        <w:jc w:val="both"/>
        <w:rPr>
          <w:rFonts w:ascii="Calibri" w:eastAsia="Times New Roman" w:hAnsi="Calibri" w:cs="Calibri"/>
          <w:color w:val="000000"/>
          <w:sz w:val="18"/>
          <w:szCs w:val="18"/>
          <w:lang w:val="en" w:eastAsia="en-GB"/>
        </w:rPr>
      </w:pPr>
      <w:r w:rsidRPr="005622D4">
        <w:rPr>
          <w:rFonts w:ascii="Calibri" w:eastAsia="Times New Roman" w:hAnsi="Calibri" w:cs="Calibri"/>
          <w:color w:val="000000"/>
          <w:sz w:val="18"/>
          <w:szCs w:val="18"/>
          <w:lang w:val="en" w:eastAsia="en-GB"/>
        </w:rPr>
        <w:t xml:space="preserve">Most fire extinguishers are serviced by a central contractor arranged through </w:t>
      </w:r>
      <w:r w:rsidR="009D780E">
        <w:rPr>
          <w:rFonts w:ascii="Calibri" w:eastAsia="Times New Roman" w:hAnsi="Calibri" w:cs="Calibri"/>
          <w:color w:val="000000"/>
          <w:sz w:val="18"/>
          <w:szCs w:val="18"/>
          <w:lang w:val="en" w:eastAsia="en-GB"/>
        </w:rPr>
        <w:t>Facilities</w:t>
      </w:r>
      <w:r w:rsidRPr="005622D4">
        <w:rPr>
          <w:rFonts w:ascii="Calibri" w:eastAsia="Times New Roman" w:hAnsi="Calibri" w:cs="Calibri"/>
          <w:color w:val="000000"/>
          <w:sz w:val="18"/>
          <w:szCs w:val="18"/>
          <w:lang w:val="en" w:eastAsia="en-GB"/>
        </w:rPr>
        <w:t xml:space="preserve">, Campus Services.  Service requests should be </w:t>
      </w:r>
      <w:r w:rsidR="00F83BB9">
        <w:rPr>
          <w:rFonts w:ascii="Calibri" w:eastAsia="Times New Roman" w:hAnsi="Calibri" w:cs="Calibri"/>
          <w:color w:val="000000"/>
          <w:sz w:val="18"/>
          <w:szCs w:val="18"/>
          <w:lang w:val="en" w:eastAsia="en-GB"/>
        </w:rPr>
        <w:t xml:space="preserve">logged directly with Facilities. </w:t>
      </w:r>
      <w:r w:rsidRPr="005622D4">
        <w:rPr>
          <w:rFonts w:ascii="Calibri" w:eastAsia="Times New Roman" w:hAnsi="Calibri" w:cs="Calibri"/>
          <w:color w:val="000000"/>
          <w:sz w:val="18"/>
          <w:szCs w:val="18"/>
          <w:lang w:val="en" w:eastAsia="en-GB"/>
        </w:rPr>
        <w:t>Some campuses or locations other than Parkville may have a locally managed contractor.  Under these arrangements the local contractor should be contacted with regards to service requests.</w:t>
      </w:r>
    </w:p>
    <w:p w14:paraId="1FB4FA5B" w14:textId="3A943F4B" w:rsidR="00882D55" w:rsidRPr="005622D4" w:rsidRDefault="00097988" w:rsidP="005622D4">
      <w:pPr>
        <w:spacing w:before="240" w:after="0" w:line="240" w:lineRule="auto"/>
        <w:ind w:left="142"/>
        <w:rPr>
          <w:rFonts w:ascii="Calibri" w:eastAsia="Times New Roman" w:hAnsi="Calibri" w:cs="Calibri"/>
          <w:color w:val="000000"/>
          <w:sz w:val="18"/>
          <w:szCs w:val="18"/>
          <w:lang w:val="en"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" w:eastAsia="en-GB"/>
        </w:rPr>
        <w:t>Fire blankets must carry the Australia Mark AS/NZ</w:t>
      </w:r>
      <w:r w:rsidR="008F2099">
        <w:rPr>
          <w:rFonts w:ascii="Calibri" w:eastAsia="Times New Roman" w:hAnsi="Calibri" w:cs="Calibri"/>
          <w:color w:val="000000"/>
          <w:sz w:val="18"/>
          <w:szCs w:val="18"/>
          <w:lang w:val="en" w:eastAsia="en-GB"/>
        </w:rPr>
        <w:t>S</w:t>
      </w:r>
      <w:r>
        <w:rPr>
          <w:rFonts w:ascii="Calibri" w:eastAsia="Times New Roman" w:hAnsi="Calibri" w:cs="Calibri"/>
          <w:color w:val="000000"/>
          <w:sz w:val="18"/>
          <w:szCs w:val="18"/>
          <w:lang w:val="en" w:eastAsia="en-GB"/>
        </w:rPr>
        <w:t>3504:2006.</w:t>
      </w:r>
    </w:p>
    <w:tbl>
      <w:tblPr>
        <w:tblStyle w:val="TableGrid"/>
        <w:tblpPr w:leftFromText="180" w:rightFromText="180" w:vertAnchor="text" w:horzAnchor="margin" w:tblpX="137" w:tblpY="305"/>
        <w:tblW w:w="491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B8CCE4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11"/>
      </w:tblGrid>
      <w:tr w:rsidR="005622D4" w:rsidRPr="005622D4" w14:paraId="1D3D6672" w14:textId="77777777" w:rsidTr="006027BF">
        <w:trPr>
          <w:trHeight w:val="331"/>
        </w:trPr>
        <w:tc>
          <w:tcPr>
            <w:tcW w:w="10910" w:type="dxa"/>
            <w:shd w:val="clear" w:color="auto" w:fill="B8CCE4"/>
          </w:tcPr>
          <w:p w14:paraId="7A6C065F" w14:textId="26F98838" w:rsidR="005622D4" w:rsidRPr="005622D4" w:rsidRDefault="005622D4" w:rsidP="005622D4">
            <w:pPr>
              <w:widowControl w:val="0"/>
              <w:shd w:val="clear" w:color="auto" w:fill="B8CCE4"/>
              <w:autoSpaceDE w:val="0"/>
              <w:autoSpaceDN w:val="0"/>
              <w:adjustRightInd w:val="0"/>
              <w:ind w:right="369"/>
              <w:rPr>
                <w:rFonts w:ascii="Calibri" w:hAnsi="Calibri" w:cs="Arial"/>
                <w:sz w:val="18"/>
                <w:szCs w:val="18"/>
              </w:rPr>
            </w:pPr>
            <w:r w:rsidRPr="005622D4">
              <w:rPr>
                <w:rFonts w:ascii="Calibri" w:hAnsi="Calibri" w:cs="Arial"/>
                <w:sz w:val="18"/>
                <w:szCs w:val="18"/>
              </w:rPr>
              <w:t xml:space="preserve">For further information, contact </w:t>
            </w:r>
            <w:r w:rsidR="005E799F">
              <w:rPr>
                <w:rFonts w:ascii="Calibri" w:hAnsi="Calibri" w:cs="Arial"/>
                <w:sz w:val="18"/>
                <w:szCs w:val="18"/>
              </w:rPr>
              <w:t xml:space="preserve">Manager </w:t>
            </w:r>
            <w:r w:rsidR="00A431B8">
              <w:rPr>
                <w:rFonts w:ascii="Calibri" w:hAnsi="Calibri" w:cs="Arial"/>
                <w:sz w:val="18"/>
                <w:szCs w:val="18"/>
              </w:rPr>
              <w:t>Emergency &amp; Business Resilience (</w:t>
            </w:r>
            <w:hyperlink r:id="rId17" w:history="1">
              <w:r w:rsidR="00A431B8">
                <w:rPr>
                  <w:rStyle w:val="Hyperlink"/>
                  <w:rFonts w:ascii="Calibri" w:hAnsi="Calibri" w:cs="Arial"/>
                  <w:sz w:val="18"/>
                  <w:szCs w:val="18"/>
                </w:rPr>
                <w:t>e-br@unimelb.edu.au</w:t>
              </w:r>
            </w:hyperlink>
            <w:r w:rsidR="00A431B8">
              <w:rPr>
                <w:rFonts w:ascii="Calibri" w:hAnsi="Calibri" w:cs="Arial"/>
                <w:sz w:val="18"/>
                <w:szCs w:val="18"/>
              </w:rPr>
              <w:t>).</w:t>
            </w:r>
          </w:p>
        </w:tc>
      </w:tr>
    </w:tbl>
    <w:p w14:paraId="578FE7AC" w14:textId="77777777" w:rsidR="005622D4" w:rsidRPr="005622D4" w:rsidRDefault="005622D4" w:rsidP="005622D4">
      <w:pPr>
        <w:spacing w:after="0" w:line="288" w:lineRule="auto"/>
        <w:ind w:left="142"/>
        <w:rPr>
          <w:rFonts w:ascii="Calibri" w:eastAsia="Times New Roman" w:hAnsi="Calibri" w:cs="Calibri"/>
          <w:b/>
          <w:sz w:val="18"/>
          <w:szCs w:val="18"/>
          <w:u w:val="single"/>
          <w:lang w:val="en-AU" w:eastAsia="en-AU"/>
        </w:rPr>
      </w:pPr>
    </w:p>
    <w:p w14:paraId="46B79D88" w14:textId="77777777" w:rsidR="005622D4" w:rsidRPr="005622D4" w:rsidRDefault="005622D4" w:rsidP="005622D4">
      <w:pPr>
        <w:spacing w:after="0" w:line="288" w:lineRule="auto"/>
        <w:ind w:left="142"/>
        <w:rPr>
          <w:rFonts w:ascii="Calibri" w:eastAsia="Times New Roman" w:hAnsi="Calibri" w:cs="Calibri"/>
          <w:b/>
          <w:sz w:val="18"/>
          <w:szCs w:val="18"/>
          <w:u w:val="single"/>
          <w:lang w:val="en-AU" w:eastAsia="en-AU"/>
        </w:rPr>
      </w:pPr>
    </w:p>
    <w:p w14:paraId="67D11E4D" w14:textId="77777777" w:rsidR="007001A8" w:rsidRDefault="007001A8"/>
    <w:sectPr w:rsidR="007001A8" w:rsidSect="007B7FFC">
      <w:footerReference w:type="default" r:id="rId18"/>
      <w:footnotePr>
        <w:numFmt w:val="chicago"/>
      </w:footnotePr>
      <w:pgSz w:w="11906" w:h="16838" w:code="9"/>
      <w:pgMar w:top="397" w:right="397" w:bottom="397" w:left="39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B40AF" w14:textId="77777777" w:rsidR="00B653E8" w:rsidRDefault="00B653E8">
      <w:pPr>
        <w:spacing w:after="0" w:line="240" w:lineRule="auto"/>
      </w:pPr>
      <w:r>
        <w:separator/>
      </w:r>
    </w:p>
  </w:endnote>
  <w:endnote w:type="continuationSeparator" w:id="0">
    <w:p w14:paraId="0142DA35" w14:textId="77777777" w:rsidR="00B653E8" w:rsidRDefault="00B6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ECA6" w14:textId="77777777" w:rsidR="006A3E34" w:rsidRPr="005622D4" w:rsidRDefault="00CD0075" w:rsidP="007B7FFC">
    <w:pPr>
      <w:pStyle w:val="footertext"/>
      <w:pBdr>
        <w:bottom w:val="single" w:sz="4" w:space="3" w:color="auto"/>
      </w:pBdr>
      <w:tabs>
        <w:tab w:val="right" w:pos="11057"/>
      </w:tabs>
      <w:spacing w:line="240" w:lineRule="auto"/>
      <w:ind w:right="55"/>
      <w:rPr>
        <w:rFonts w:ascii="Calibri" w:hAnsi="Calibri"/>
      </w:rPr>
    </w:pPr>
    <w:r w:rsidRPr="005622D4">
      <w:rPr>
        <w:rFonts w:ascii="Calibri" w:hAnsi="Calibri"/>
        <w:b/>
      </w:rPr>
      <w:t>safety.unimelb.edu.au</w:t>
    </w:r>
    <w:r w:rsidRPr="005622D4">
      <w:rPr>
        <w:rFonts w:ascii="Calibri" w:hAnsi="Calibri"/>
      </w:rPr>
      <w:tab/>
      <w:t xml:space="preserve">HEALTH &amp; SAFETY: FIRE EXTINGUISHER TYPES AND THEIR USES </w:t>
    </w:r>
    <w:r w:rsidRPr="005622D4">
      <w:rPr>
        <w:rStyle w:val="footerdocheaderChar"/>
        <w:rFonts w:ascii="Calibri" w:hAnsi="Calibri"/>
      </w:rPr>
      <w:t xml:space="preserve"> </w:t>
    </w:r>
    <w:r w:rsidRPr="005622D4">
      <w:rPr>
        <w:rStyle w:val="footerfieldlabelChar"/>
        <w:rFonts w:ascii="Calibri" w:hAnsi="Calibri"/>
      </w:rPr>
      <w:fldChar w:fldCharType="begin"/>
    </w:r>
    <w:r w:rsidRPr="005622D4">
      <w:rPr>
        <w:rStyle w:val="footerfieldlabelChar"/>
        <w:rFonts w:ascii="Calibri" w:hAnsi="Calibri"/>
      </w:rPr>
      <w:instrText xml:space="preserve"> PAGE </w:instrText>
    </w:r>
    <w:r w:rsidRPr="005622D4">
      <w:rPr>
        <w:rStyle w:val="footerfieldlabelChar"/>
        <w:rFonts w:ascii="Calibri" w:hAnsi="Calibri"/>
      </w:rPr>
      <w:fldChar w:fldCharType="separate"/>
    </w:r>
    <w:r w:rsidRPr="005622D4">
      <w:rPr>
        <w:rStyle w:val="footerfieldlabelChar"/>
        <w:rFonts w:ascii="Calibri" w:hAnsi="Calibri"/>
        <w:noProof/>
      </w:rPr>
      <w:t>1</w:t>
    </w:r>
    <w:r w:rsidRPr="005622D4">
      <w:rPr>
        <w:rStyle w:val="footerfieldlabelChar"/>
        <w:rFonts w:ascii="Calibri" w:hAnsi="Calibri"/>
      </w:rPr>
      <w:fldChar w:fldCharType="end"/>
    </w:r>
    <w:r w:rsidRPr="005622D4">
      <w:rPr>
        <w:rStyle w:val="footerfieldlabelChar"/>
        <w:rFonts w:ascii="Calibri" w:hAnsi="Calibri"/>
      </w:rPr>
      <w:t xml:space="preserve"> of </w:t>
    </w:r>
    <w:r w:rsidRPr="005622D4">
      <w:fldChar w:fldCharType="begin"/>
    </w:r>
    <w:r w:rsidRPr="005622D4">
      <w:rPr>
        <w:rFonts w:ascii="Calibri" w:hAnsi="Calibri"/>
      </w:rPr>
      <w:instrText xml:space="preserve"> NUMPAGES   \* MERGEFORMAT </w:instrText>
    </w:r>
    <w:r w:rsidRPr="005622D4">
      <w:fldChar w:fldCharType="separate"/>
    </w:r>
    <w:r w:rsidRPr="005622D4">
      <w:rPr>
        <w:rStyle w:val="footerfieldlabelChar"/>
        <w:rFonts w:ascii="Calibri" w:hAnsi="Calibri"/>
        <w:noProof/>
      </w:rPr>
      <w:t>1</w:t>
    </w:r>
    <w:r w:rsidRPr="005622D4">
      <w:rPr>
        <w:rStyle w:val="footerfieldlabelChar"/>
        <w:rFonts w:ascii="Calibri" w:hAnsi="Calibri"/>
        <w:noProof/>
      </w:rPr>
      <w:fldChar w:fldCharType="end"/>
    </w:r>
  </w:p>
  <w:p w14:paraId="41AE6C67" w14:textId="79429921" w:rsidR="006A3E34" w:rsidRPr="005622D4" w:rsidRDefault="00CD0075" w:rsidP="007B7FFC">
    <w:pPr>
      <w:pStyle w:val="footertext"/>
      <w:spacing w:line="240" w:lineRule="auto"/>
      <w:ind w:right="55"/>
      <w:jc w:val="right"/>
      <w:rPr>
        <w:rFonts w:ascii="Calibri" w:hAnsi="Calibri"/>
      </w:rPr>
    </w:pPr>
    <w:r w:rsidRPr="005622D4">
      <w:rPr>
        <w:rStyle w:val="footerfieldlabelChar"/>
        <w:rFonts w:ascii="Calibri" w:hAnsi="Calibri"/>
      </w:rPr>
      <w:t>Date</w:t>
    </w:r>
    <w:r w:rsidRPr="005622D4">
      <w:rPr>
        <w:rFonts w:ascii="Calibri" w:hAnsi="Calibri"/>
      </w:rPr>
      <w:t xml:space="preserve">: </w:t>
    </w:r>
    <w:r w:rsidR="005E799F">
      <w:rPr>
        <w:rFonts w:ascii="Calibri" w:hAnsi="Calibri"/>
      </w:rPr>
      <w:t>September</w:t>
    </w:r>
    <w:r w:rsidR="005E799F" w:rsidRPr="005622D4">
      <w:rPr>
        <w:rFonts w:ascii="Calibri" w:hAnsi="Calibri"/>
      </w:rPr>
      <w:t xml:space="preserve"> </w:t>
    </w:r>
    <w:r w:rsidRPr="005622D4">
      <w:rPr>
        <w:rFonts w:ascii="Calibri" w:hAnsi="Calibri"/>
      </w:rPr>
      <w:t>20</w:t>
    </w:r>
    <w:r w:rsidR="005E799F">
      <w:rPr>
        <w:rFonts w:ascii="Calibri" w:hAnsi="Calibri"/>
      </w:rPr>
      <w:t>22</w:t>
    </w:r>
    <w:r w:rsidRPr="005622D4">
      <w:rPr>
        <w:rFonts w:ascii="Calibri" w:hAnsi="Calibri"/>
      </w:rPr>
      <w:t xml:space="preserve">  </w:t>
    </w:r>
    <w:r w:rsidRPr="005622D4">
      <w:rPr>
        <w:rStyle w:val="footerfieldlabelChar"/>
        <w:rFonts w:ascii="Calibri" w:hAnsi="Calibri"/>
      </w:rPr>
      <w:t>Version</w:t>
    </w:r>
    <w:r w:rsidRPr="005622D4">
      <w:rPr>
        <w:rFonts w:ascii="Calibri" w:hAnsi="Calibri"/>
      </w:rPr>
      <w:t>: 1.</w:t>
    </w:r>
    <w:r w:rsidR="005E799F">
      <w:rPr>
        <w:rFonts w:ascii="Calibri" w:hAnsi="Calibri"/>
      </w:rPr>
      <w:t>1</w:t>
    </w:r>
    <w:r w:rsidRPr="005622D4">
      <w:rPr>
        <w:rFonts w:ascii="Calibri" w:hAnsi="Calibri"/>
      </w:rPr>
      <w:t xml:space="preserve">  </w:t>
    </w:r>
    <w:proofErr w:type="spellStart"/>
    <w:r w:rsidRPr="005622D4">
      <w:rPr>
        <w:rStyle w:val="footerfieldlabelChar"/>
        <w:rFonts w:ascii="Calibri" w:hAnsi="Calibri"/>
      </w:rPr>
      <w:t>Authorised</w:t>
    </w:r>
    <w:proofErr w:type="spellEnd"/>
    <w:r w:rsidRPr="005622D4">
      <w:rPr>
        <w:rStyle w:val="footerfieldlabelChar"/>
        <w:rFonts w:ascii="Calibri" w:hAnsi="Calibri"/>
      </w:rPr>
      <w:t xml:space="preserve"> by</w:t>
    </w:r>
    <w:r w:rsidRPr="005622D4">
      <w:rPr>
        <w:rFonts w:ascii="Calibri" w:hAnsi="Calibri"/>
      </w:rPr>
      <w:t xml:space="preserve">: Manager, Health &amp; Safety, Operations  </w:t>
    </w:r>
    <w:r w:rsidRPr="005622D4">
      <w:rPr>
        <w:rStyle w:val="footerfieldlabelChar"/>
        <w:rFonts w:ascii="Calibri" w:hAnsi="Calibri"/>
      </w:rPr>
      <w:t>Next Review</w:t>
    </w:r>
    <w:r w:rsidRPr="005622D4">
      <w:rPr>
        <w:rFonts w:ascii="Calibri" w:hAnsi="Calibri"/>
      </w:rPr>
      <w:t xml:space="preserve">: </w:t>
    </w:r>
    <w:r w:rsidR="005E799F">
      <w:rPr>
        <w:rFonts w:ascii="Calibri" w:hAnsi="Calibri"/>
      </w:rPr>
      <w:t>September</w:t>
    </w:r>
    <w:r w:rsidR="005E799F" w:rsidRPr="005622D4">
      <w:rPr>
        <w:rFonts w:ascii="Calibri" w:hAnsi="Calibri"/>
      </w:rPr>
      <w:t xml:space="preserve"> </w:t>
    </w:r>
    <w:r w:rsidRPr="005622D4">
      <w:rPr>
        <w:rFonts w:ascii="Calibri" w:hAnsi="Calibri"/>
      </w:rPr>
      <w:t>202</w:t>
    </w:r>
    <w:r w:rsidR="005E799F">
      <w:rPr>
        <w:rFonts w:ascii="Calibri" w:hAnsi="Calibri"/>
      </w:rPr>
      <w:t>7</w:t>
    </w:r>
  </w:p>
  <w:p w14:paraId="5B818BED" w14:textId="77777777" w:rsidR="006A3E34" w:rsidRPr="005622D4" w:rsidRDefault="00CD0075" w:rsidP="007B7FFC">
    <w:pPr>
      <w:pStyle w:val="footertext"/>
      <w:spacing w:line="240" w:lineRule="auto"/>
      <w:ind w:right="55"/>
      <w:jc w:val="right"/>
      <w:rPr>
        <w:rFonts w:ascii="Calibri" w:hAnsi="Calibri"/>
      </w:rPr>
    </w:pPr>
    <w:r w:rsidRPr="005622D4">
      <w:rPr>
        <w:rFonts w:ascii="Calibri" w:hAnsi="Calibri"/>
      </w:rPr>
      <w:t xml:space="preserve">© The </w:t>
    </w:r>
    <w:smartTag w:uri="urn:schemas-microsoft-com:office:smarttags" w:element="place">
      <w:smartTag w:uri="urn:schemas-microsoft-com:office:smarttags" w:element="PlaceType">
        <w:r w:rsidRPr="005622D4">
          <w:rPr>
            <w:rFonts w:ascii="Calibri" w:hAnsi="Calibri"/>
          </w:rPr>
          <w:t>University</w:t>
        </w:r>
      </w:smartTag>
      <w:r w:rsidRPr="005622D4">
        <w:rPr>
          <w:rFonts w:ascii="Calibri" w:hAnsi="Calibri"/>
        </w:rPr>
        <w:t xml:space="preserve"> of </w:t>
      </w:r>
      <w:smartTag w:uri="urn:schemas-microsoft-com:office:smarttags" w:element="PlaceName">
        <w:r w:rsidRPr="005622D4">
          <w:rPr>
            <w:rFonts w:ascii="Calibri" w:hAnsi="Calibri"/>
          </w:rPr>
          <w:t>Melbourne</w:t>
        </w:r>
      </w:smartTag>
    </w:smartTag>
    <w:r w:rsidRPr="005622D4">
      <w:rPr>
        <w:rFonts w:ascii="Calibri" w:hAnsi="Calibri"/>
      </w:rPr>
      <w:t xml:space="preserve"> – 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E702" w14:textId="77777777" w:rsidR="00B653E8" w:rsidRDefault="00B653E8">
      <w:pPr>
        <w:spacing w:after="0" w:line="240" w:lineRule="auto"/>
      </w:pPr>
      <w:r>
        <w:separator/>
      </w:r>
    </w:p>
  </w:footnote>
  <w:footnote w:type="continuationSeparator" w:id="0">
    <w:p w14:paraId="58446033" w14:textId="77777777" w:rsidR="00B653E8" w:rsidRDefault="00B65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93484"/>
    <w:multiLevelType w:val="hybridMultilevel"/>
    <w:tmpl w:val="6264FE0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 w16cid:durableId="196700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D4"/>
    <w:rsid w:val="00010317"/>
    <w:rsid w:val="0001792E"/>
    <w:rsid w:val="000408D3"/>
    <w:rsid w:val="00097988"/>
    <w:rsid w:val="000A5F73"/>
    <w:rsid w:val="00163CE3"/>
    <w:rsid w:val="00182710"/>
    <w:rsid w:val="001A42C7"/>
    <w:rsid w:val="001A7CE7"/>
    <w:rsid w:val="00244A12"/>
    <w:rsid w:val="00267C8B"/>
    <w:rsid w:val="002C125E"/>
    <w:rsid w:val="002F48E4"/>
    <w:rsid w:val="00370EBF"/>
    <w:rsid w:val="003903B5"/>
    <w:rsid w:val="00426541"/>
    <w:rsid w:val="004360A5"/>
    <w:rsid w:val="004C4493"/>
    <w:rsid w:val="004C77CF"/>
    <w:rsid w:val="004D3A49"/>
    <w:rsid w:val="00515872"/>
    <w:rsid w:val="00536633"/>
    <w:rsid w:val="0054268D"/>
    <w:rsid w:val="005622D4"/>
    <w:rsid w:val="005E799F"/>
    <w:rsid w:val="006027BF"/>
    <w:rsid w:val="006133F3"/>
    <w:rsid w:val="00614E80"/>
    <w:rsid w:val="00660D0A"/>
    <w:rsid w:val="0066206D"/>
    <w:rsid w:val="00663058"/>
    <w:rsid w:val="006D724F"/>
    <w:rsid w:val="007001A8"/>
    <w:rsid w:val="007422EE"/>
    <w:rsid w:val="00755CAE"/>
    <w:rsid w:val="00785539"/>
    <w:rsid w:val="007B3932"/>
    <w:rsid w:val="008558B9"/>
    <w:rsid w:val="00882D55"/>
    <w:rsid w:val="008B3475"/>
    <w:rsid w:val="008F2099"/>
    <w:rsid w:val="009114D5"/>
    <w:rsid w:val="00993051"/>
    <w:rsid w:val="009B1B8B"/>
    <w:rsid w:val="009D1B5A"/>
    <w:rsid w:val="009D780E"/>
    <w:rsid w:val="009E542A"/>
    <w:rsid w:val="009F3EAC"/>
    <w:rsid w:val="00A431B8"/>
    <w:rsid w:val="00A829CB"/>
    <w:rsid w:val="00A87DD6"/>
    <w:rsid w:val="00A96FB6"/>
    <w:rsid w:val="00AD5787"/>
    <w:rsid w:val="00B27653"/>
    <w:rsid w:val="00B37339"/>
    <w:rsid w:val="00B42B61"/>
    <w:rsid w:val="00B653E8"/>
    <w:rsid w:val="00B6628D"/>
    <w:rsid w:val="00BC0ED1"/>
    <w:rsid w:val="00C8051C"/>
    <w:rsid w:val="00C822D4"/>
    <w:rsid w:val="00CD0075"/>
    <w:rsid w:val="00CF5537"/>
    <w:rsid w:val="00D44820"/>
    <w:rsid w:val="00D73F78"/>
    <w:rsid w:val="00DB3FAC"/>
    <w:rsid w:val="00DE0B49"/>
    <w:rsid w:val="00E05C2D"/>
    <w:rsid w:val="00E30E9E"/>
    <w:rsid w:val="00E8485A"/>
    <w:rsid w:val="00F26BD9"/>
    <w:rsid w:val="00F83BB9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5F5D4531"/>
  <w15:chartTrackingRefBased/>
  <w15:docId w15:val="{462BE6FA-2545-4596-A9AC-52014D9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D4"/>
  </w:style>
  <w:style w:type="paragraph" w:styleId="Footer">
    <w:name w:val="footer"/>
    <w:basedOn w:val="Normal"/>
    <w:link w:val="FooterChar"/>
    <w:uiPriority w:val="99"/>
    <w:unhideWhenUsed/>
    <w:rsid w:val="0056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D4"/>
  </w:style>
  <w:style w:type="table" w:styleId="TableGrid">
    <w:name w:val="Table Grid"/>
    <w:basedOn w:val="TableNormal"/>
    <w:rsid w:val="0056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Normal"/>
    <w:link w:val="footertextChar"/>
    <w:rsid w:val="005622D4"/>
    <w:pPr>
      <w:widowControl w:val="0"/>
      <w:autoSpaceDE w:val="0"/>
      <w:autoSpaceDN w:val="0"/>
      <w:adjustRightInd w:val="0"/>
      <w:spacing w:after="0" w:line="288" w:lineRule="auto"/>
    </w:pPr>
    <w:rPr>
      <w:rFonts w:ascii="Univers LT Std 45 Light" w:eastAsia="Times New Roman" w:hAnsi="Univers LT Std 45 Light" w:cs="Times New Roman"/>
      <w:sz w:val="14"/>
      <w:szCs w:val="20"/>
    </w:rPr>
  </w:style>
  <w:style w:type="character" w:customStyle="1" w:styleId="footertextChar">
    <w:name w:val="footer text Char"/>
    <w:basedOn w:val="DefaultParagraphFont"/>
    <w:link w:val="footertext"/>
    <w:rsid w:val="005622D4"/>
    <w:rPr>
      <w:rFonts w:ascii="Univers LT Std 45 Light" w:eastAsia="Times New Roman" w:hAnsi="Univers LT Std 45 Light" w:cs="Times New Roman"/>
      <w:sz w:val="14"/>
      <w:szCs w:val="20"/>
    </w:rPr>
  </w:style>
  <w:style w:type="paragraph" w:customStyle="1" w:styleId="footerdocheader">
    <w:name w:val="footer doc header"/>
    <w:basedOn w:val="footertext"/>
    <w:link w:val="footerdocheaderChar"/>
    <w:rsid w:val="005622D4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5622D4"/>
    <w:rPr>
      <w:rFonts w:ascii="Univers LT Std 45 Light" w:eastAsia="Times New Roman" w:hAnsi="Univers LT Std 45 Light" w:cs="Times New Roman"/>
      <w:caps/>
      <w:sz w:val="14"/>
      <w:szCs w:val="20"/>
    </w:rPr>
  </w:style>
  <w:style w:type="paragraph" w:customStyle="1" w:styleId="footerfieldlabel">
    <w:name w:val="footer field label"/>
    <w:basedOn w:val="footertext"/>
    <w:link w:val="footerfieldlabelChar"/>
    <w:rsid w:val="005622D4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5622D4"/>
    <w:rPr>
      <w:rFonts w:ascii="Univers LT Std 45 Light" w:eastAsia="Times New Roman" w:hAnsi="Univers LT Std 45 Light" w:cs="Times New Roman"/>
      <w:b/>
      <w:sz w:val="14"/>
      <w:szCs w:val="20"/>
    </w:rPr>
  </w:style>
  <w:style w:type="paragraph" w:styleId="Revision">
    <w:name w:val="Revision"/>
    <w:hidden/>
    <w:uiPriority w:val="99"/>
    <w:semiHidden/>
    <w:rsid w:val="00DE0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5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1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2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7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e-br@unimelb.edu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63EA13F-ED15-43C8-882B-AB6EE25DAF0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Pritchard</dc:creator>
  <cp:keywords/>
  <dc:description/>
  <cp:lastModifiedBy>Weini Lim</cp:lastModifiedBy>
  <cp:revision>2</cp:revision>
  <dcterms:created xsi:type="dcterms:W3CDTF">2023-08-08T05:03:00Z</dcterms:created>
  <dcterms:modified xsi:type="dcterms:W3CDTF">2023-08-08T05:03:00Z</dcterms:modified>
</cp:coreProperties>
</file>