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6F0F65" w:rsidRPr="00242A01" w14:paraId="0ABE743A" w14:textId="77777777" w:rsidTr="00471466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0A089247" w14:textId="6DB3671E" w:rsidR="006F0F65" w:rsidRPr="00242A01" w:rsidRDefault="00471466" w:rsidP="000F63DA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1687CEAE" wp14:editId="7BDA5D1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-21590</wp:posOffset>
                  </wp:positionV>
                  <wp:extent cx="962025" cy="962025"/>
                  <wp:effectExtent l="0" t="0" r="9525" b="9525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94183"/>
          </w:tcPr>
          <w:p w14:paraId="05E058E1" w14:textId="25F684D8" w:rsidR="006F0F65" w:rsidRPr="00242A01" w:rsidRDefault="006F0F65" w:rsidP="006F0F65">
            <w:pPr>
              <w:pStyle w:val="Documentheading"/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</w:pP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 w:rsidRPr="00242A01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F67D86" w:rsidRPr="00471466">
              <w:rPr>
                <w:rFonts w:asciiTheme="minorHAnsi" w:hAnsiTheme="minorHAnsi"/>
                <w:color w:val="FFFFFF" w:themeColor="background1"/>
                <w:szCs w:val="40"/>
              </w:rPr>
              <w:t>Responsibilities and</w:t>
            </w:r>
            <w:r w:rsidRPr="00471466">
              <w:rPr>
                <w:rFonts w:asciiTheme="minorHAnsi" w:hAnsiTheme="minorHAnsi"/>
                <w:color w:val="FFFFFF" w:themeColor="background1"/>
                <w:szCs w:val="40"/>
              </w:rPr>
              <w:t xml:space="preserve"> legal requirements</w:t>
            </w:r>
          </w:p>
        </w:tc>
      </w:tr>
    </w:tbl>
    <w:p w14:paraId="1C928E4B" w14:textId="77777777" w:rsidR="00860307" w:rsidRPr="00471466" w:rsidRDefault="00860307" w:rsidP="00471466">
      <w:pPr>
        <w:pStyle w:val="Heading1"/>
      </w:pPr>
      <w:r w:rsidRPr="00471466">
        <w:t>1</w:t>
      </w:r>
      <w:r w:rsidRPr="006F0F65">
        <w:tab/>
      </w:r>
      <w:r w:rsidRPr="00471466">
        <w:t>Purpose</w:t>
      </w:r>
    </w:p>
    <w:p w14:paraId="3D69A0F2" w14:textId="77777777" w:rsidR="008C388F" w:rsidRPr="008C388F" w:rsidRDefault="008C388F" w:rsidP="006F0F65">
      <w:pPr>
        <w:spacing w:before="240"/>
      </w:pPr>
      <w:r w:rsidRPr="00FB4FDE">
        <w:t xml:space="preserve">This requirement describes </w:t>
      </w:r>
      <w:r w:rsidRPr="008C388F">
        <w:t xml:space="preserve">the </w:t>
      </w:r>
      <w:r>
        <w:t>health and safety obligations for</w:t>
      </w:r>
      <w:r w:rsidRPr="008C388F">
        <w:t xml:space="preserve">: </w:t>
      </w:r>
    </w:p>
    <w:p w14:paraId="18504B9E" w14:textId="796BD15D" w:rsidR="008C388F" w:rsidRPr="006F0F65" w:rsidRDefault="008C388F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</w:pPr>
      <w:r w:rsidRPr="006F0F65">
        <w:rPr>
          <w:rFonts w:eastAsia="Times New Roman" w:cs="Arial"/>
          <w:color w:val="000000"/>
          <w:lang w:eastAsia="en-AU"/>
        </w:rPr>
        <w:t>identification</w:t>
      </w:r>
      <w:r w:rsidRPr="008C388F">
        <w:rPr>
          <w:rFonts w:eastAsia="Times New Roman" w:cs="Arial"/>
          <w:color w:val="000000"/>
          <w:sz w:val="20"/>
          <w:szCs w:val="20"/>
          <w:lang w:eastAsia="en-AU"/>
        </w:rPr>
        <w:t xml:space="preserve"> </w:t>
      </w:r>
      <w:r w:rsidRPr="006F0F65">
        <w:t xml:space="preserve">and compliance of relevant legal </w:t>
      </w:r>
      <w:r w:rsidR="004652EE" w:rsidRPr="006F0F65">
        <w:t>requirements.</w:t>
      </w:r>
      <w:r w:rsidRPr="006F0F65">
        <w:t xml:space="preserve"> </w:t>
      </w:r>
    </w:p>
    <w:p w14:paraId="5B71AEDC" w14:textId="10F9D92A" w:rsidR="008C388F" w:rsidRPr="006F0F65" w:rsidRDefault="008C388F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Arial"/>
          <w:color w:val="000000"/>
          <w:lang w:eastAsia="en-AU"/>
        </w:rPr>
        <w:t xml:space="preserve">inclusion of relevant legal requirements into the Health and Safety Management </w:t>
      </w:r>
      <w:r w:rsidR="00D70F5D" w:rsidRPr="006F0F65">
        <w:rPr>
          <w:rFonts w:eastAsia="Times New Roman" w:cs="Arial"/>
          <w:color w:val="000000"/>
          <w:lang w:eastAsia="en-AU"/>
        </w:rPr>
        <w:t>System.</w:t>
      </w:r>
      <w:r w:rsidRPr="006F0F65">
        <w:rPr>
          <w:rFonts w:eastAsia="Times New Roman" w:cs="Arial"/>
          <w:color w:val="000000"/>
          <w:lang w:eastAsia="en-AU"/>
        </w:rPr>
        <w:t xml:space="preserve"> </w:t>
      </w:r>
    </w:p>
    <w:p w14:paraId="334E0C2F" w14:textId="77777777" w:rsidR="008C388F" w:rsidRPr="006F0F65" w:rsidRDefault="008C388F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Arial"/>
          <w:color w:val="000000"/>
          <w:lang w:eastAsia="en-AU"/>
        </w:rPr>
        <w:t xml:space="preserve">evaluation and review of relevant legal requirements; and </w:t>
      </w:r>
    </w:p>
    <w:p w14:paraId="54362DE1" w14:textId="597E64F0" w:rsidR="00860307" w:rsidRPr="006F0F65" w:rsidRDefault="008C388F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Arial"/>
          <w:color w:val="000000"/>
          <w:lang w:eastAsia="en-AU"/>
        </w:rPr>
        <w:t>access to relevant legal requirements and information.</w:t>
      </w:r>
      <w:r w:rsidR="005A4617" w:rsidRPr="005A4617">
        <w:rPr>
          <w:noProof/>
        </w:rPr>
        <w:t xml:space="preserve"> </w:t>
      </w:r>
    </w:p>
    <w:p w14:paraId="3D8B0387" w14:textId="45861EC4" w:rsidR="008C388F" w:rsidRPr="006F0F65" w:rsidRDefault="008C388F" w:rsidP="006F0F65">
      <w:pPr>
        <w:spacing w:before="240"/>
      </w:pPr>
      <w:r w:rsidRPr="006F0F65">
        <w:t xml:space="preserve">This requirement also describes the health and safety responsibilities and accountabilities of all staff, students, </w:t>
      </w:r>
      <w:r w:rsidR="004652EE" w:rsidRPr="006F0F65">
        <w:t>contractors,</w:t>
      </w:r>
      <w:r w:rsidRPr="006F0F65">
        <w:t xml:space="preserve"> and other personnel.</w:t>
      </w:r>
    </w:p>
    <w:p w14:paraId="19133660" w14:textId="77777777" w:rsidR="00AC067A" w:rsidRPr="00FB4FDE" w:rsidRDefault="00860307" w:rsidP="00471466">
      <w:pPr>
        <w:pStyle w:val="Heading1"/>
      </w:pPr>
      <w:r w:rsidRPr="00FB4FDE">
        <w:t>2</w:t>
      </w:r>
      <w:r w:rsidRPr="00FB4FDE">
        <w:tab/>
        <w:t>Scope</w:t>
      </w:r>
    </w:p>
    <w:p w14:paraId="1119BCAC" w14:textId="0C9F2E5E" w:rsidR="00AC067A" w:rsidRPr="006F0F65" w:rsidRDefault="00AC067A" w:rsidP="006F0F65">
      <w:pPr>
        <w:spacing w:before="240"/>
      </w:pPr>
      <w:r w:rsidRPr="006F0F65">
        <w:t xml:space="preserve">This </w:t>
      </w:r>
      <w:r w:rsidR="00FB4FDE" w:rsidRPr="006F0F65">
        <w:t>requirement</w:t>
      </w:r>
      <w:r w:rsidRPr="006F0F65">
        <w:t xml:space="preserve"> applies to all staff, students, </w:t>
      </w:r>
      <w:r w:rsidR="004652EE" w:rsidRPr="006F0F65">
        <w:t>contractors,</w:t>
      </w:r>
      <w:r w:rsidRPr="006F0F65">
        <w:t xml:space="preserve"> and other personnel at workplaces under the management or control of the University of Melbourne.</w:t>
      </w:r>
    </w:p>
    <w:p w14:paraId="2367C404" w14:textId="55591786" w:rsidR="008C388F" w:rsidRDefault="00A91ED8" w:rsidP="00471466">
      <w:pPr>
        <w:pStyle w:val="Heading1"/>
      </w:pPr>
      <w:r>
        <w:t>3</w:t>
      </w:r>
      <w:r>
        <w:tab/>
      </w:r>
      <w:r w:rsidR="008C388F">
        <w:t>Definitions</w:t>
      </w:r>
    </w:p>
    <w:p w14:paraId="5ED78366" w14:textId="77777777" w:rsidR="008C388F" w:rsidRPr="006F0F65" w:rsidRDefault="008C388F" w:rsidP="006F0F65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Contractors</w:t>
      </w:r>
    </w:p>
    <w:p w14:paraId="78754084" w14:textId="7A29E2AB" w:rsidR="006F0F65" w:rsidRDefault="006F0F65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>An organisation (or individual) engaged by the University of Melbourne by way of a contract to provide a service in accordance with the contract terms and defined scope of contract schedule(s).</w:t>
      </w:r>
      <w:r>
        <w:rPr>
          <w:rFonts w:eastAsia="Times New Roman" w:cs="Times New Roman"/>
          <w:lang w:eastAsia="en-AU"/>
        </w:rPr>
        <w:t xml:space="preserve">  </w:t>
      </w:r>
      <w:proofErr w:type="gramStart"/>
      <w:r>
        <w:rPr>
          <w:rFonts w:eastAsia="Times New Roman" w:cs="Times New Roman"/>
          <w:lang w:eastAsia="en-AU"/>
        </w:rPr>
        <w:t>For the purpose of</w:t>
      </w:r>
      <w:proofErr w:type="gramEnd"/>
      <w:r>
        <w:rPr>
          <w:rFonts w:eastAsia="Times New Roman" w:cs="Times New Roman"/>
          <w:lang w:eastAsia="en-AU"/>
        </w:rPr>
        <w:t xml:space="preserve"> this </w:t>
      </w:r>
      <w:r w:rsidR="004652EE">
        <w:rPr>
          <w:rFonts w:eastAsia="Times New Roman" w:cs="Times New Roman"/>
          <w:lang w:eastAsia="en-AU"/>
        </w:rPr>
        <w:t>requirement,</w:t>
      </w:r>
      <w:r>
        <w:rPr>
          <w:rFonts w:eastAsia="Times New Roman" w:cs="Times New Roman"/>
          <w:lang w:eastAsia="en-AU"/>
        </w:rPr>
        <w:t xml:space="preserve"> it includes </w:t>
      </w:r>
      <w:r w:rsidRPr="006F0F65">
        <w:rPr>
          <w:rFonts w:eastAsia="Times New Roman" w:cs="Times New Roman"/>
          <w:lang w:eastAsia="en-AU"/>
        </w:rPr>
        <w:t>labour-hire employees</w:t>
      </w:r>
      <w:r>
        <w:rPr>
          <w:rFonts w:eastAsia="Times New Roman" w:cs="Times New Roman"/>
          <w:lang w:eastAsia="en-AU"/>
        </w:rPr>
        <w:t>.</w:t>
      </w:r>
    </w:p>
    <w:p w14:paraId="75DE2421" w14:textId="77777777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Divisional senior (executive) officer</w:t>
      </w:r>
    </w:p>
    <w:p w14:paraId="661D06F0" w14:textId="0F52E7B8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A person who makes, or participates in making, decisions that affect a substantial </w:t>
      </w:r>
      <w:r w:rsidR="00CA2962">
        <w:rPr>
          <w:rFonts w:eastAsia="Times New Roman" w:cs="Times New Roman"/>
          <w:lang w:eastAsia="en-AU"/>
        </w:rPr>
        <w:t>part of the organisation (</w:t>
      </w:r>
      <w:r w:rsidR="004652EE">
        <w:rPr>
          <w:rFonts w:eastAsia="Times New Roman" w:cs="Times New Roman"/>
          <w:lang w:eastAsia="en-AU"/>
        </w:rPr>
        <w:t>e.g.,</w:t>
      </w:r>
      <w:r w:rsidR="00CA2962">
        <w:rPr>
          <w:rFonts w:eastAsia="Times New Roman" w:cs="Times New Roman"/>
          <w:lang w:eastAsia="en-AU"/>
        </w:rPr>
        <w:t xml:space="preserve"> H</w:t>
      </w:r>
      <w:r w:rsidRPr="006F0F65">
        <w:rPr>
          <w:rFonts w:eastAsia="Times New Roman" w:cs="Times New Roman"/>
          <w:lang w:eastAsia="en-AU"/>
        </w:rPr>
        <w:t xml:space="preserve">ead of </w:t>
      </w:r>
      <w:r w:rsidR="00CA2962">
        <w:rPr>
          <w:rFonts w:eastAsia="Times New Roman" w:cs="Times New Roman"/>
          <w:lang w:eastAsia="en-AU"/>
        </w:rPr>
        <w:t>division, H</w:t>
      </w:r>
      <w:r w:rsidRPr="006F0F65">
        <w:rPr>
          <w:rFonts w:eastAsia="Times New Roman" w:cs="Times New Roman"/>
          <w:lang w:eastAsia="en-AU"/>
        </w:rPr>
        <w:t xml:space="preserve">ead of a </w:t>
      </w:r>
      <w:r w:rsidR="00CA2962">
        <w:rPr>
          <w:rFonts w:eastAsia="Times New Roman" w:cs="Times New Roman"/>
          <w:lang w:eastAsia="en-AU"/>
        </w:rPr>
        <w:t>non-faculty department</w:t>
      </w:r>
      <w:r w:rsidRPr="006F0F65">
        <w:rPr>
          <w:rFonts w:eastAsia="Times New Roman" w:cs="Times New Roman"/>
          <w:lang w:eastAsia="en-AU"/>
        </w:rPr>
        <w:t xml:space="preserve">, </w:t>
      </w:r>
      <w:r w:rsidR="00471466">
        <w:rPr>
          <w:rFonts w:eastAsia="Times New Roman" w:cs="Times New Roman"/>
          <w:lang w:eastAsia="en-AU"/>
        </w:rPr>
        <w:t>E</w:t>
      </w:r>
      <w:r w:rsidRPr="006F0F65">
        <w:rPr>
          <w:rFonts w:eastAsia="Times New Roman" w:cs="Times New Roman"/>
          <w:lang w:eastAsia="en-AU"/>
        </w:rPr>
        <w:t>xecutive dire</w:t>
      </w:r>
      <w:r w:rsidR="00CA2962">
        <w:rPr>
          <w:rFonts w:eastAsia="Times New Roman" w:cs="Times New Roman"/>
          <w:lang w:eastAsia="en-AU"/>
        </w:rPr>
        <w:t xml:space="preserve">ctor, </w:t>
      </w:r>
      <w:r w:rsidR="00471466">
        <w:rPr>
          <w:rFonts w:eastAsia="Times New Roman" w:cs="Times New Roman"/>
          <w:lang w:eastAsia="en-AU"/>
        </w:rPr>
        <w:t>H</w:t>
      </w:r>
      <w:r w:rsidR="00CA2962">
        <w:rPr>
          <w:rFonts w:eastAsia="Times New Roman" w:cs="Times New Roman"/>
          <w:lang w:eastAsia="en-AU"/>
        </w:rPr>
        <w:t>ead of department/school</w:t>
      </w:r>
      <w:r w:rsidRPr="006F0F65">
        <w:rPr>
          <w:rFonts w:eastAsia="Times New Roman" w:cs="Times New Roman"/>
          <w:lang w:eastAsia="en-AU"/>
        </w:rPr>
        <w:t>).</w:t>
      </w:r>
    </w:p>
    <w:p w14:paraId="02A01642" w14:textId="77777777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Emergency response personnel</w:t>
      </w:r>
    </w:p>
    <w:p w14:paraId="5282991F" w14:textId="660BE086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Personnel who have been assigned responsibility for emergency response, including: first aid officer, </w:t>
      </w:r>
      <w:r w:rsidR="006F0F65">
        <w:rPr>
          <w:rFonts w:eastAsia="Times New Roman" w:cs="Times New Roman"/>
          <w:lang w:eastAsia="en-AU"/>
        </w:rPr>
        <w:t>chief warden</w:t>
      </w:r>
      <w:r w:rsidRPr="006F0F65">
        <w:rPr>
          <w:rFonts w:eastAsia="Times New Roman" w:cs="Times New Roman"/>
          <w:lang w:eastAsia="en-AU"/>
        </w:rPr>
        <w:t xml:space="preserve">, deputy </w:t>
      </w:r>
      <w:r w:rsidR="006F0F65">
        <w:rPr>
          <w:rFonts w:eastAsia="Times New Roman" w:cs="Times New Roman"/>
          <w:lang w:eastAsia="en-AU"/>
        </w:rPr>
        <w:t>chief warden</w:t>
      </w:r>
      <w:r w:rsidRPr="006F0F65">
        <w:rPr>
          <w:rFonts w:eastAsia="Times New Roman" w:cs="Times New Roman"/>
          <w:lang w:eastAsia="en-AU"/>
        </w:rPr>
        <w:t>, floor warden or emergency response team member.</w:t>
      </w:r>
    </w:p>
    <w:p w14:paraId="77392E7A" w14:textId="77777777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Employee representatives</w:t>
      </w:r>
    </w:p>
    <w:p w14:paraId="67B8E498" w14:textId="06CCBEF8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Representatives of employees, </w:t>
      </w:r>
      <w:r w:rsidR="004652EE" w:rsidRPr="006F0F65">
        <w:rPr>
          <w:rFonts w:eastAsia="Times New Roman" w:cs="Times New Roman"/>
          <w:lang w:eastAsia="en-AU"/>
        </w:rPr>
        <w:t>including</w:t>
      </w:r>
      <w:r w:rsidRPr="006F0F65">
        <w:rPr>
          <w:rFonts w:eastAsia="Times New Roman" w:cs="Times New Roman"/>
          <w:lang w:eastAsia="en-AU"/>
        </w:rPr>
        <w:t xml:space="preserve"> employee health and safety committee member, elected employee health and safety representative (HSR) or deputy health and safety representative (DHSR).</w:t>
      </w:r>
    </w:p>
    <w:p w14:paraId="3B26992C" w14:textId="77777777" w:rsidR="008C388F" w:rsidRPr="006F0F65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Health and safety advisory/support personnel</w:t>
      </w:r>
    </w:p>
    <w:p w14:paraId="52CF13C9" w14:textId="223DBEEC" w:rsidR="008C388F" w:rsidRDefault="008C388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Personnel who have been assigned responsibility for providing health and safety advice and support, </w:t>
      </w:r>
      <w:r w:rsidR="004652EE" w:rsidRPr="006F0F65">
        <w:rPr>
          <w:rFonts w:eastAsia="Times New Roman" w:cs="Times New Roman"/>
          <w:lang w:eastAsia="en-AU"/>
        </w:rPr>
        <w:t>including</w:t>
      </w:r>
      <w:r w:rsidR="00CA2962">
        <w:rPr>
          <w:rFonts w:eastAsia="Times New Roman" w:cs="Times New Roman"/>
          <w:lang w:eastAsia="en-AU"/>
        </w:rPr>
        <w:t xml:space="preserve"> This may include</w:t>
      </w:r>
      <w:r w:rsidRPr="006F0F65">
        <w:rPr>
          <w:rFonts w:eastAsia="Times New Roman" w:cs="Times New Roman"/>
          <w:lang w:eastAsia="en-AU"/>
        </w:rPr>
        <w:t xml:space="preserve"> </w:t>
      </w:r>
      <w:r w:rsidR="006F0F65">
        <w:rPr>
          <w:rFonts w:eastAsia="Times New Roman" w:cs="Times New Roman"/>
          <w:lang w:eastAsia="en-AU"/>
        </w:rPr>
        <w:t>Finance and Employee Services, Health &amp; Safety specialists</w:t>
      </w:r>
      <w:r w:rsidRPr="006F0F65">
        <w:rPr>
          <w:rFonts w:eastAsia="Times New Roman" w:cs="Times New Roman"/>
          <w:lang w:eastAsia="en-AU"/>
        </w:rPr>
        <w:t xml:space="preserve">, local </w:t>
      </w:r>
      <w:r w:rsidR="006F0F65">
        <w:rPr>
          <w:rFonts w:eastAsia="Times New Roman" w:cs="Times New Roman"/>
          <w:lang w:eastAsia="en-AU"/>
        </w:rPr>
        <w:t>Health and Safety Business Partners</w:t>
      </w:r>
      <w:r w:rsidRPr="006F0F65">
        <w:rPr>
          <w:rFonts w:eastAsia="Times New Roman" w:cs="Times New Roman"/>
          <w:lang w:eastAsia="en-AU"/>
        </w:rPr>
        <w:t xml:space="preserve">, </w:t>
      </w:r>
      <w:r w:rsidR="006F0F65">
        <w:rPr>
          <w:rFonts w:eastAsia="Times New Roman" w:cs="Times New Roman"/>
          <w:lang w:eastAsia="en-AU"/>
        </w:rPr>
        <w:t>health and safety</w:t>
      </w:r>
      <w:r w:rsidRPr="006F0F65">
        <w:rPr>
          <w:rFonts w:eastAsia="Times New Roman" w:cs="Times New Roman"/>
          <w:lang w:eastAsia="en-AU"/>
        </w:rPr>
        <w:t xml:space="preserve"> coordinators</w:t>
      </w:r>
      <w:r w:rsidR="006F0F65">
        <w:rPr>
          <w:rFonts w:eastAsia="Times New Roman" w:cs="Times New Roman"/>
          <w:lang w:eastAsia="en-AU"/>
        </w:rPr>
        <w:t xml:space="preserve"> and administrators</w:t>
      </w:r>
      <w:r w:rsidRPr="006F0F65">
        <w:rPr>
          <w:rFonts w:eastAsia="Times New Roman" w:cs="Times New Roman"/>
          <w:lang w:eastAsia="en-AU"/>
        </w:rPr>
        <w:t>, biosafety officer</w:t>
      </w:r>
      <w:r w:rsidR="00904C2F">
        <w:rPr>
          <w:rFonts w:eastAsia="Times New Roman" w:cs="Times New Roman"/>
          <w:lang w:eastAsia="en-AU"/>
        </w:rPr>
        <w:t>s</w:t>
      </w:r>
      <w:r w:rsidRPr="006F0F65">
        <w:rPr>
          <w:rFonts w:eastAsia="Times New Roman" w:cs="Times New Roman"/>
          <w:lang w:eastAsia="en-AU"/>
        </w:rPr>
        <w:t>.</w:t>
      </w:r>
    </w:p>
    <w:p w14:paraId="1B53036A" w14:textId="77777777" w:rsidR="00904C2F" w:rsidRPr="006F0F65" w:rsidRDefault="00904C2F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</w:p>
    <w:p w14:paraId="3440D980" w14:textId="77777777" w:rsidR="00904C2F" w:rsidRPr="006F0F65" w:rsidRDefault="00904C2F" w:rsidP="00904C2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>
        <w:rPr>
          <w:rFonts w:eastAsia="Times New Roman" w:cs="Times New Roman"/>
          <w:b/>
          <w:bCs/>
          <w:lang w:eastAsia="en-AU"/>
        </w:rPr>
        <w:lastRenderedPageBreak/>
        <w:t>Health and safety</w:t>
      </w:r>
      <w:r w:rsidRPr="006F0F65">
        <w:rPr>
          <w:rFonts w:eastAsia="Times New Roman" w:cs="Times New Roman"/>
          <w:b/>
          <w:bCs/>
          <w:lang w:eastAsia="en-AU"/>
        </w:rPr>
        <w:t xml:space="preserve"> legal requirements</w:t>
      </w:r>
    </w:p>
    <w:p w14:paraId="36E4C01E" w14:textId="7806B228" w:rsidR="00904C2F" w:rsidRPr="006F0F65" w:rsidRDefault="00904C2F" w:rsidP="00904C2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Acts and regulations (local government, </w:t>
      </w:r>
      <w:r w:rsidR="004652EE" w:rsidRPr="006F0F65">
        <w:rPr>
          <w:rFonts w:eastAsia="Times New Roman" w:cs="Times New Roman"/>
          <w:lang w:eastAsia="en-AU"/>
        </w:rPr>
        <w:t>state,</w:t>
      </w:r>
      <w:r w:rsidRPr="006F0F65">
        <w:rPr>
          <w:rFonts w:eastAsia="Times New Roman" w:cs="Times New Roman"/>
          <w:lang w:eastAsia="en-AU"/>
        </w:rPr>
        <w:t xml:space="preserve"> and Australian Government), standards, codes, industry standards, agreements and other guidance material related to occupational health and safety. Includes licensing, registration and other OHS requirements.</w:t>
      </w:r>
    </w:p>
    <w:p w14:paraId="6D36E7F3" w14:textId="77777777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Manager and/or supervisor</w:t>
      </w:r>
    </w:p>
    <w:p w14:paraId="6E6D3EA0" w14:textId="09C64723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Cs/>
          <w:lang w:eastAsia="en-AU"/>
        </w:rPr>
        <w:t xml:space="preserve">A </w:t>
      </w:r>
      <w:r w:rsidRPr="006F0F65">
        <w:rPr>
          <w:rFonts w:eastAsia="Times New Roman" w:cs="Times New Roman"/>
          <w:lang w:eastAsia="en-AU"/>
        </w:rPr>
        <w:t xml:space="preserve">person who is responsible for planning and/or directing the work of others, including staff, </w:t>
      </w:r>
      <w:proofErr w:type="gramStart"/>
      <w:r w:rsidRPr="006F0F65">
        <w:rPr>
          <w:rFonts w:eastAsia="Times New Roman" w:cs="Times New Roman"/>
          <w:lang w:eastAsia="en-AU"/>
        </w:rPr>
        <w:t>contractors</w:t>
      </w:r>
      <w:proofErr w:type="gramEnd"/>
      <w:r w:rsidRPr="006F0F65">
        <w:rPr>
          <w:rFonts w:eastAsia="Times New Roman" w:cs="Times New Roman"/>
          <w:lang w:eastAsia="en-AU"/>
        </w:rPr>
        <w:t xml:space="preserve"> or students (</w:t>
      </w:r>
      <w:r w:rsidR="00D70F5D" w:rsidRPr="006F0F65">
        <w:rPr>
          <w:rFonts w:eastAsia="Times New Roman" w:cs="Times New Roman"/>
          <w:lang w:eastAsia="en-AU"/>
        </w:rPr>
        <w:t>e.g.,</w:t>
      </w:r>
      <w:r w:rsidRPr="006F0F65">
        <w:rPr>
          <w:rFonts w:eastAsia="Times New Roman" w:cs="Times New Roman"/>
          <w:lang w:eastAsia="en-AU"/>
        </w:rPr>
        <w:t xml:space="preserve"> academic staff members responsible for the supervision of staff and/or students; professional staff members responsible for the supervision of staff and/or students; appointed OHS management representatives).</w:t>
      </w:r>
    </w:p>
    <w:p w14:paraId="101D24E4" w14:textId="77777777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Others in the workplace</w:t>
      </w:r>
    </w:p>
    <w:p w14:paraId="491CE7BD" w14:textId="3DF676E9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lang w:eastAsia="en-AU"/>
        </w:rPr>
        <w:t xml:space="preserve">Other persons who may be present in the workplace, </w:t>
      </w:r>
      <w:r w:rsidR="004652EE" w:rsidRPr="006F0F65">
        <w:rPr>
          <w:rFonts w:eastAsia="Times New Roman" w:cs="Times New Roman"/>
          <w:lang w:eastAsia="en-AU"/>
        </w:rPr>
        <w:t>including</w:t>
      </w:r>
      <w:r w:rsidRPr="006F0F65">
        <w:rPr>
          <w:rFonts w:eastAsia="Times New Roman" w:cs="Times New Roman"/>
          <w:lang w:eastAsia="en-AU"/>
        </w:rPr>
        <w:t xml:space="preserve"> undergraduate student, postgraduate student, client/customer, occupant of University of Melbourne-controlled workplace or visitor/member of the public</w:t>
      </w:r>
      <w:r w:rsidR="00904C2F">
        <w:rPr>
          <w:rFonts w:eastAsia="Times New Roman" w:cs="Times New Roman"/>
          <w:lang w:eastAsia="en-AU"/>
        </w:rPr>
        <w:t>.</w:t>
      </w:r>
    </w:p>
    <w:p w14:paraId="74F31E3D" w14:textId="77777777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Senior (governance) officer</w:t>
      </w:r>
    </w:p>
    <w:p w14:paraId="2DDC0F89" w14:textId="1C32424E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lang w:eastAsia="en-AU"/>
        </w:rPr>
        <w:t>A person who makes, or participates in making, decisions that affect the whole or a substantial part of the organisation in a governance capacity (</w:t>
      </w:r>
      <w:r w:rsidR="00CA2962">
        <w:rPr>
          <w:rFonts w:eastAsia="Times New Roman" w:cs="Times New Roman"/>
          <w:lang w:eastAsia="en-AU"/>
        </w:rPr>
        <w:t>This may include</w:t>
      </w:r>
      <w:r w:rsidRPr="006F0F65">
        <w:rPr>
          <w:rFonts w:eastAsia="Times New Roman" w:cs="Times New Roman"/>
          <w:lang w:eastAsia="en-AU"/>
        </w:rPr>
        <w:t xml:space="preserve"> Council members and non-executive board members of subsidiaries).</w:t>
      </w:r>
    </w:p>
    <w:p w14:paraId="6E4CBA88" w14:textId="2E80EF7B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Staff</w:t>
      </w:r>
    </w:p>
    <w:p w14:paraId="109CE35A" w14:textId="30DD243F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>Academic or professional staff who are not required to supervise staff or students.</w:t>
      </w:r>
    </w:p>
    <w:p w14:paraId="6DCAB58E" w14:textId="2CA4ED36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b/>
          <w:bCs/>
          <w:lang w:eastAsia="en-AU"/>
        </w:rPr>
        <w:t>University of Melbourne senior (executive) officer</w:t>
      </w:r>
    </w:p>
    <w:p w14:paraId="14A3FBD4" w14:textId="6939FC16" w:rsidR="00A91ED8" w:rsidRPr="006F0F65" w:rsidRDefault="00A91ED8" w:rsidP="008C388F">
      <w:pPr>
        <w:shd w:val="clear" w:color="auto" w:fill="FFFFFF"/>
        <w:spacing w:before="72" w:after="168" w:line="240" w:lineRule="auto"/>
        <w:ind w:right="240"/>
        <w:rPr>
          <w:rFonts w:eastAsia="Times New Roman" w:cs="Times New Roman"/>
          <w:lang w:eastAsia="en-AU"/>
        </w:rPr>
      </w:pPr>
      <w:r w:rsidRPr="006F0F65">
        <w:rPr>
          <w:rFonts w:eastAsia="Times New Roman" w:cs="Times New Roman"/>
          <w:lang w:eastAsia="en-AU"/>
        </w:rPr>
        <w:t>A person who makes, or participates in making, decisions that affect the whole or a substantial part of the organisation in an executive or management capacity (</w:t>
      </w:r>
      <w:r w:rsidR="00CA2962">
        <w:rPr>
          <w:rFonts w:eastAsia="Times New Roman" w:cs="Times New Roman"/>
          <w:lang w:eastAsia="en-AU"/>
        </w:rPr>
        <w:t>This may include members of University</w:t>
      </w:r>
      <w:r w:rsidRPr="006F0F65">
        <w:rPr>
          <w:rFonts w:eastAsia="Times New Roman" w:cs="Times New Roman"/>
          <w:lang w:eastAsia="en-AU"/>
        </w:rPr>
        <w:t xml:space="preserve"> Executive Committee</w:t>
      </w:r>
      <w:r w:rsidR="00CA2962">
        <w:rPr>
          <w:rFonts w:eastAsia="Times New Roman" w:cs="Times New Roman"/>
          <w:lang w:eastAsia="en-AU"/>
        </w:rPr>
        <w:t>s</w:t>
      </w:r>
      <w:r w:rsidRPr="006F0F65">
        <w:rPr>
          <w:rFonts w:eastAsia="Times New Roman" w:cs="Times New Roman"/>
          <w:lang w:eastAsia="en-AU"/>
        </w:rPr>
        <w:t>).</w:t>
      </w:r>
    </w:p>
    <w:p w14:paraId="7200B593" w14:textId="77777777" w:rsidR="00A91ED8" w:rsidRDefault="00A91ED8" w:rsidP="00471466">
      <w:pPr>
        <w:pStyle w:val="Heading1"/>
      </w:pPr>
      <w:r>
        <w:t>4</w:t>
      </w:r>
      <w:r>
        <w:tab/>
        <w:t>Requirements</w:t>
      </w:r>
    </w:p>
    <w:p w14:paraId="2042C622" w14:textId="77777777" w:rsidR="00A91ED8" w:rsidRPr="00471466" w:rsidRDefault="00A91ED8" w:rsidP="00471466">
      <w:pPr>
        <w:pStyle w:val="Heading2"/>
      </w:pPr>
      <w:r w:rsidRPr="00471466">
        <w:t>4.1</w:t>
      </w:r>
      <w:r w:rsidRPr="00471466">
        <w:tab/>
        <w:t>Responsibilities</w:t>
      </w:r>
    </w:p>
    <w:p w14:paraId="3CB7D866" w14:textId="77777777" w:rsidR="00A91ED8" w:rsidRPr="00471466" w:rsidRDefault="00A91ED8" w:rsidP="00471466">
      <w:pPr>
        <w:pStyle w:val="Heading3"/>
      </w:pPr>
      <w:r w:rsidRPr="00471466">
        <w:t>4.1.1</w:t>
      </w:r>
      <w:r w:rsidRPr="00471466">
        <w:tab/>
        <w:t>Overall responsibilities</w:t>
      </w:r>
    </w:p>
    <w:p w14:paraId="73F596EB" w14:textId="238AD39A" w:rsidR="00A91ED8" w:rsidRPr="00904C2F" w:rsidRDefault="00A91ED8" w:rsidP="00904C2F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 xml:space="preserve">The Vice-Chancellor </w:t>
      </w:r>
      <w:r w:rsidR="00CA2962">
        <w:rPr>
          <w:rFonts w:eastAsia="Times New Roman" w:cs="Arial"/>
          <w:color w:val="000000"/>
          <w:lang w:eastAsia="en-AU"/>
        </w:rPr>
        <w:t>is responsible for reporting</w:t>
      </w:r>
      <w:r w:rsidRPr="00904C2F">
        <w:rPr>
          <w:rFonts w:eastAsia="Times New Roman" w:cs="Arial"/>
          <w:color w:val="000000"/>
          <w:lang w:eastAsia="en-AU"/>
        </w:rPr>
        <w:t xml:space="preserve"> University </w:t>
      </w:r>
      <w:r w:rsidR="00CA2962">
        <w:rPr>
          <w:rFonts w:eastAsia="Times New Roman" w:cs="Arial"/>
          <w:color w:val="000000"/>
          <w:lang w:eastAsia="en-AU"/>
        </w:rPr>
        <w:t>health and safety</w:t>
      </w:r>
      <w:r w:rsidRPr="00904C2F">
        <w:rPr>
          <w:rFonts w:eastAsia="Times New Roman" w:cs="Arial"/>
          <w:color w:val="000000"/>
          <w:lang w:eastAsia="en-AU"/>
        </w:rPr>
        <w:t xml:space="preserve"> performance to University Council.</w:t>
      </w:r>
    </w:p>
    <w:p w14:paraId="2FABBBB8" w14:textId="75297C11" w:rsidR="00A91ED8" w:rsidRPr="00904C2F" w:rsidRDefault="00A91ED8" w:rsidP="00A91ED8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 xml:space="preserve">The </w:t>
      </w:r>
      <w:r w:rsidR="00CA2962">
        <w:rPr>
          <w:rFonts w:eastAsia="Times New Roman" w:cs="Arial"/>
          <w:color w:val="000000"/>
          <w:lang w:eastAsia="en-AU"/>
        </w:rPr>
        <w:t xml:space="preserve">Vice </w:t>
      </w:r>
      <w:r w:rsidR="00471466">
        <w:rPr>
          <w:rFonts w:eastAsia="Times New Roman" w:cs="Arial"/>
          <w:color w:val="000000"/>
          <w:lang w:eastAsia="en-AU"/>
        </w:rPr>
        <w:t>President</w:t>
      </w:r>
      <w:r w:rsidR="00CA2962">
        <w:rPr>
          <w:rFonts w:eastAsia="Times New Roman" w:cs="Arial"/>
          <w:color w:val="000000"/>
          <w:lang w:eastAsia="en-AU"/>
        </w:rPr>
        <w:t xml:space="preserve"> </w:t>
      </w:r>
      <w:r w:rsidR="00471466">
        <w:rPr>
          <w:rFonts w:eastAsia="Times New Roman" w:cs="Arial"/>
          <w:color w:val="000000"/>
          <w:lang w:eastAsia="en-AU"/>
        </w:rPr>
        <w:t>(</w:t>
      </w:r>
      <w:r w:rsidR="00CA2962">
        <w:rPr>
          <w:rFonts w:eastAsia="Times New Roman" w:cs="Arial"/>
          <w:color w:val="000000"/>
          <w:lang w:eastAsia="en-AU"/>
        </w:rPr>
        <w:t xml:space="preserve">Administration </w:t>
      </w:r>
      <w:r w:rsidR="00471466">
        <w:rPr>
          <w:rFonts w:eastAsia="Times New Roman" w:cs="Arial"/>
          <w:color w:val="000000"/>
          <w:lang w:eastAsia="en-AU"/>
        </w:rPr>
        <w:t>and</w:t>
      </w:r>
      <w:r w:rsidR="00CA2962">
        <w:rPr>
          <w:rFonts w:eastAsia="Times New Roman" w:cs="Arial"/>
          <w:color w:val="000000"/>
          <w:lang w:eastAsia="en-AU"/>
        </w:rPr>
        <w:t xml:space="preserve"> Finance</w:t>
      </w:r>
      <w:r w:rsidR="00471466">
        <w:rPr>
          <w:rFonts w:eastAsia="Times New Roman" w:cs="Arial"/>
          <w:color w:val="000000"/>
          <w:lang w:eastAsia="en-AU"/>
        </w:rPr>
        <w:t>)</w:t>
      </w:r>
      <w:r w:rsidR="006B5A35">
        <w:rPr>
          <w:rFonts w:eastAsia="Times New Roman" w:cs="Arial"/>
          <w:color w:val="000000"/>
          <w:lang w:eastAsia="en-AU"/>
        </w:rPr>
        <w:t xml:space="preserve"> and </w:t>
      </w:r>
      <w:r w:rsidR="00471466">
        <w:rPr>
          <w:rFonts w:eastAsia="Times New Roman" w:cs="Arial"/>
          <w:color w:val="000000"/>
          <w:lang w:eastAsia="en-AU"/>
        </w:rPr>
        <w:t>Chief Operating Officer</w:t>
      </w:r>
      <w:r w:rsidR="00CA2962">
        <w:rPr>
          <w:rFonts w:eastAsia="Times New Roman" w:cs="Arial"/>
          <w:color w:val="000000"/>
          <w:lang w:eastAsia="en-AU"/>
        </w:rPr>
        <w:t xml:space="preserve"> has</w:t>
      </w:r>
      <w:r w:rsidRPr="00904C2F">
        <w:rPr>
          <w:rFonts w:eastAsia="Times New Roman" w:cs="Arial"/>
          <w:color w:val="000000"/>
          <w:lang w:eastAsia="en-AU"/>
        </w:rPr>
        <w:t xml:space="preserve"> overall responsibility for the </w:t>
      </w:r>
      <w:r w:rsidR="00904C2F">
        <w:rPr>
          <w:rFonts w:eastAsia="Times New Roman" w:cs="Arial"/>
          <w:color w:val="000000"/>
          <w:lang w:eastAsia="en-AU"/>
        </w:rPr>
        <w:t>health and safety management system</w:t>
      </w:r>
      <w:r w:rsidRPr="00904C2F">
        <w:rPr>
          <w:rFonts w:eastAsia="Times New Roman" w:cs="Arial"/>
          <w:color w:val="000000"/>
          <w:lang w:eastAsia="en-AU"/>
        </w:rPr>
        <w:t xml:space="preserve">, and to provide performance reports to </w:t>
      </w:r>
      <w:r w:rsidR="00175436" w:rsidRPr="00904C2F">
        <w:rPr>
          <w:rFonts w:eastAsia="Times New Roman" w:cs="Arial"/>
          <w:color w:val="000000"/>
          <w:lang w:eastAsia="en-AU"/>
        </w:rPr>
        <w:t>University</w:t>
      </w:r>
      <w:r w:rsidRPr="00904C2F">
        <w:rPr>
          <w:rFonts w:eastAsia="Times New Roman" w:cs="Arial"/>
          <w:color w:val="000000"/>
          <w:lang w:eastAsia="en-AU"/>
        </w:rPr>
        <w:t xml:space="preserve"> Executive.</w:t>
      </w:r>
    </w:p>
    <w:p w14:paraId="6A4D4F8B" w14:textId="12824A11" w:rsidR="00AC067A" w:rsidRPr="00A91ED8" w:rsidRDefault="00A91ED8" w:rsidP="00471466">
      <w:pPr>
        <w:pStyle w:val="Heading3"/>
        <w:rPr>
          <w:bCs/>
        </w:rPr>
      </w:pPr>
      <w:r w:rsidRPr="00A91ED8">
        <w:t>4.</w:t>
      </w:r>
      <w:r>
        <w:t>1.</w:t>
      </w:r>
      <w:r w:rsidRPr="00A91ED8">
        <w:t>2</w:t>
      </w:r>
      <w:r w:rsidR="00904C2F">
        <w:tab/>
      </w:r>
      <w:r w:rsidR="00AC067A" w:rsidRPr="00A91ED8">
        <w:t>General responsibilities</w:t>
      </w:r>
    </w:p>
    <w:p w14:paraId="32F16F33" w14:textId="53899155" w:rsidR="00AC067A" w:rsidRPr="00904C2F" w:rsidRDefault="00A91ED8" w:rsidP="00AC067A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T</w:t>
      </w:r>
      <w:r w:rsidR="00AC067A" w:rsidRPr="00904C2F">
        <w:rPr>
          <w:rFonts w:eastAsia="Times New Roman" w:cs="Arial"/>
          <w:color w:val="000000"/>
          <w:lang w:eastAsia="en-AU"/>
        </w:rPr>
        <w:t xml:space="preserve">he Director, </w:t>
      </w:r>
      <w:r w:rsidRPr="00904C2F">
        <w:rPr>
          <w:rFonts w:eastAsia="Times New Roman" w:cs="Arial"/>
          <w:color w:val="000000"/>
          <w:lang w:eastAsia="en-AU"/>
        </w:rPr>
        <w:t>Health &amp; Safety</w:t>
      </w:r>
      <w:r w:rsidR="00AC067A" w:rsidRPr="00904C2F">
        <w:rPr>
          <w:rFonts w:eastAsia="Times New Roman" w:cs="Arial"/>
          <w:color w:val="000000"/>
          <w:lang w:eastAsia="en-AU"/>
        </w:rPr>
        <w:t xml:space="preserve"> must review and assess </w:t>
      </w:r>
      <w:r w:rsidR="00904C2F" w:rsidRPr="00904C2F">
        <w:rPr>
          <w:rFonts w:eastAsia="Times New Roman" w:cs="Arial"/>
          <w:color w:val="000000"/>
          <w:lang w:eastAsia="en-AU"/>
        </w:rPr>
        <w:t>health and safety</w:t>
      </w:r>
      <w:r w:rsidR="00AC067A" w:rsidRPr="00904C2F">
        <w:rPr>
          <w:rFonts w:eastAsia="Times New Roman" w:cs="Arial"/>
          <w:color w:val="000000"/>
          <w:lang w:eastAsia="en-AU"/>
        </w:rPr>
        <w:t xml:space="preserve"> </w:t>
      </w:r>
      <w:r w:rsidRPr="00904C2F">
        <w:rPr>
          <w:rFonts w:eastAsia="Times New Roman" w:cs="Arial"/>
          <w:color w:val="000000"/>
          <w:lang w:eastAsia="en-AU"/>
        </w:rPr>
        <w:t xml:space="preserve">and other relevant </w:t>
      </w:r>
      <w:r w:rsidR="00AC067A" w:rsidRPr="00904C2F">
        <w:rPr>
          <w:rFonts w:eastAsia="Times New Roman" w:cs="Arial"/>
          <w:color w:val="000000"/>
          <w:lang w:eastAsia="en-AU"/>
        </w:rPr>
        <w:t xml:space="preserve">legislative requirements and University delegations and structures, to establish and document all general </w:t>
      </w:r>
      <w:r w:rsidR="00904C2F" w:rsidRPr="00904C2F">
        <w:rPr>
          <w:rFonts w:eastAsia="Times New Roman" w:cs="Arial"/>
          <w:color w:val="000000"/>
          <w:lang w:eastAsia="en-AU"/>
        </w:rPr>
        <w:t>health and safety</w:t>
      </w:r>
      <w:r w:rsidR="00AC067A" w:rsidRPr="00904C2F">
        <w:rPr>
          <w:rFonts w:eastAsia="Times New Roman" w:cs="Arial"/>
          <w:color w:val="000000"/>
          <w:lang w:eastAsia="en-AU"/>
        </w:rPr>
        <w:t xml:space="preserve"> responsibilities, authority to act and reporting relationships.</w:t>
      </w:r>
    </w:p>
    <w:p w14:paraId="7343B9FC" w14:textId="5F995F24" w:rsidR="00AC067A" w:rsidRPr="00904C2F" w:rsidRDefault="00AC067A" w:rsidP="00AC067A">
      <w:pPr>
        <w:shd w:val="clear" w:color="auto" w:fill="FFFFFF"/>
        <w:spacing w:before="72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 xml:space="preserve">The Director, </w:t>
      </w:r>
      <w:r w:rsidR="00A91ED8" w:rsidRPr="00904C2F">
        <w:rPr>
          <w:rFonts w:eastAsia="Times New Roman" w:cs="Arial"/>
          <w:color w:val="000000"/>
          <w:lang w:eastAsia="en-AU"/>
        </w:rPr>
        <w:t>Health &amp; Safety</w:t>
      </w:r>
      <w:r w:rsidRPr="00904C2F">
        <w:rPr>
          <w:rFonts w:eastAsia="Times New Roman" w:cs="Arial"/>
          <w:color w:val="000000"/>
          <w:lang w:eastAsia="en-AU"/>
        </w:rPr>
        <w:t xml:space="preserve"> must publish general </w:t>
      </w:r>
      <w:r w:rsidR="00904C2F">
        <w:rPr>
          <w:rFonts w:eastAsia="Times New Roman" w:cs="Arial"/>
          <w:color w:val="000000"/>
          <w:lang w:eastAsia="en-AU"/>
        </w:rPr>
        <w:t>health and safety</w:t>
      </w:r>
      <w:r w:rsidRPr="00904C2F">
        <w:rPr>
          <w:rFonts w:eastAsia="Times New Roman" w:cs="Arial"/>
          <w:color w:val="000000"/>
          <w:lang w:eastAsia="en-AU"/>
        </w:rPr>
        <w:t xml:space="preserve"> responsibilities, authority to act and </w:t>
      </w:r>
      <w:r w:rsidR="00904C2F">
        <w:rPr>
          <w:rFonts w:eastAsia="Times New Roman" w:cs="Arial"/>
          <w:color w:val="000000"/>
          <w:lang w:eastAsia="en-AU"/>
        </w:rPr>
        <w:t>health and safety</w:t>
      </w:r>
      <w:r w:rsidRPr="00904C2F">
        <w:rPr>
          <w:rFonts w:eastAsia="Times New Roman" w:cs="Arial"/>
          <w:color w:val="000000"/>
          <w:lang w:eastAsia="en-AU"/>
        </w:rPr>
        <w:t xml:space="preserve"> reporting relationships for:</w:t>
      </w:r>
    </w:p>
    <w:p w14:paraId="0842FD2C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senior (governance) officers</w:t>
      </w:r>
    </w:p>
    <w:p w14:paraId="0CF747F2" w14:textId="4EEDAC9C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senior (executive) officers</w:t>
      </w:r>
    </w:p>
    <w:p w14:paraId="058FC2EB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divisional senior (executive) officers</w:t>
      </w:r>
    </w:p>
    <w:p w14:paraId="77356717" w14:textId="33A2C966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supervisors</w:t>
      </w:r>
    </w:p>
    <w:p w14:paraId="56C0E69F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staff</w:t>
      </w:r>
    </w:p>
    <w:p w14:paraId="415C58F9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lastRenderedPageBreak/>
        <w:t>emergency response personnel</w:t>
      </w:r>
    </w:p>
    <w:p w14:paraId="0ECE21ED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health and safety advisory/support personnel</w:t>
      </w:r>
    </w:p>
    <w:p w14:paraId="14F82FEE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contractors</w:t>
      </w:r>
    </w:p>
    <w:p w14:paraId="10538518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employee representatives</w:t>
      </w:r>
    </w:p>
    <w:p w14:paraId="6F25B611" w14:textId="77777777" w:rsidR="00AC067A" w:rsidRPr="00904C2F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904C2F">
        <w:rPr>
          <w:rFonts w:eastAsia="Times New Roman" w:cs="Arial"/>
          <w:color w:val="000000"/>
          <w:lang w:eastAsia="en-AU"/>
        </w:rPr>
        <w:t>others in the workplace.</w:t>
      </w:r>
    </w:p>
    <w:p w14:paraId="14C6ADE7" w14:textId="46FB55DF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Director, </w:t>
      </w:r>
      <w:r w:rsidR="00471466">
        <w:rPr>
          <w:rFonts w:eastAsia="Times New Roman" w:cs="Arial"/>
          <w:color w:val="000000"/>
          <w:lang w:eastAsia="en-AU"/>
        </w:rPr>
        <w:t>HR Services</w:t>
      </w:r>
      <w:r w:rsidRPr="0004618D">
        <w:rPr>
          <w:rFonts w:eastAsia="Times New Roman" w:cs="Arial"/>
          <w:color w:val="000000"/>
          <w:lang w:eastAsia="en-AU"/>
        </w:rPr>
        <w:t xml:space="preserve"> must ensure that position description templates include reference to general health and safety responsibilities.</w:t>
      </w:r>
    </w:p>
    <w:p w14:paraId="250A36FC" w14:textId="77777777" w:rsidR="00AC067A" w:rsidRPr="00A91ED8" w:rsidRDefault="00A91ED8" w:rsidP="00471466">
      <w:pPr>
        <w:pStyle w:val="Heading3"/>
        <w:rPr>
          <w:bCs/>
        </w:rPr>
      </w:pPr>
      <w:r w:rsidRPr="00A91ED8">
        <w:t>4.</w:t>
      </w:r>
      <w:r>
        <w:t>1.</w:t>
      </w:r>
      <w:r w:rsidRPr="00A91ED8">
        <w:t>3</w:t>
      </w:r>
      <w:r w:rsidRPr="00A91ED8">
        <w:tab/>
      </w:r>
      <w:r w:rsidR="00AC067A" w:rsidRPr="00A91ED8">
        <w:t>Specific responsibilities</w:t>
      </w:r>
    </w:p>
    <w:p w14:paraId="57D299A3" w14:textId="0EA203DE" w:rsidR="00E0112B" w:rsidRPr="0004618D" w:rsidRDefault="00E0112B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Director, Health &amp; Safety must </w:t>
      </w:r>
      <w:r w:rsidR="00175436" w:rsidRPr="0004618D">
        <w:rPr>
          <w:rFonts w:eastAsia="Times New Roman" w:cs="Arial"/>
          <w:color w:val="000000"/>
          <w:lang w:eastAsia="en-AU"/>
        </w:rPr>
        <w:t xml:space="preserve">develop and maintain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="00175436" w:rsidRPr="0004618D">
        <w:rPr>
          <w:rFonts w:eastAsia="Times New Roman" w:cs="Arial"/>
          <w:color w:val="000000"/>
          <w:lang w:eastAsia="en-AU"/>
        </w:rPr>
        <w:t xml:space="preserve"> specific responsibilities and publish these responsibilities </w:t>
      </w:r>
      <w:r w:rsidRPr="0004618D">
        <w:rPr>
          <w:rFonts w:eastAsia="Times New Roman" w:cs="Arial"/>
          <w:color w:val="000000"/>
          <w:lang w:eastAsia="en-AU"/>
        </w:rPr>
        <w:t xml:space="preserve">in </w:t>
      </w:r>
      <w:r w:rsidR="00175436" w:rsidRPr="0004618D">
        <w:rPr>
          <w:rFonts w:eastAsia="Times New Roman" w:cs="Arial"/>
          <w:color w:val="000000"/>
          <w:lang w:eastAsia="en-AU"/>
        </w:rPr>
        <w:t xml:space="preserve">policies, </w:t>
      </w:r>
      <w:r w:rsidRPr="0004618D">
        <w:rPr>
          <w:rFonts w:eastAsia="Times New Roman" w:cs="Arial"/>
          <w:color w:val="000000"/>
          <w:lang w:eastAsia="en-AU"/>
        </w:rPr>
        <w:t xml:space="preserve">requirements, </w:t>
      </w:r>
      <w:r w:rsidR="003E65B7" w:rsidRPr="0004618D">
        <w:rPr>
          <w:rFonts w:eastAsia="Times New Roman" w:cs="Arial"/>
          <w:color w:val="000000"/>
          <w:lang w:eastAsia="en-AU"/>
        </w:rPr>
        <w:t>processes,</w:t>
      </w:r>
      <w:r w:rsidRPr="0004618D">
        <w:rPr>
          <w:rFonts w:eastAsia="Times New Roman" w:cs="Arial"/>
          <w:color w:val="000000"/>
          <w:lang w:eastAsia="en-AU"/>
        </w:rPr>
        <w:t xml:space="preserve"> and other documentation.</w:t>
      </w:r>
      <w:r w:rsidR="005A4617" w:rsidRPr="005A4617">
        <w:rPr>
          <w:noProof/>
        </w:rPr>
        <w:t xml:space="preserve"> </w:t>
      </w:r>
    </w:p>
    <w:p w14:paraId="455CE425" w14:textId="3D3062C3" w:rsidR="00AC067A" w:rsidRPr="00600996" w:rsidRDefault="00600996" w:rsidP="00471466">
      <w:pPr>
        <w:pStyle w:val="Heading2"/>
      </w:pPr>
      <w:r w:rsidRPr="00600996">
        <w:t>4.2</w:t>
      </w:r>
      <w:r w:rsidRPr="00600996">
        <w:tab/>
        <w:t>L</w:t>
      </w:r>
      <w:r w:rsidR="00AC067A" w:rsidRPr="00600996">
        <w:t xml:space="preserve">egal requirements, including licensing, </w:t>
      </w:r>
      <w:r w:rsidR="004652EE" w:rsidRPr="00600996">
        <w:t>registration,</w:t>
      </w:r>
      <w:r w:rsidR="00AC067A" w:rsidRPr="00600996">
        <w:t xml:space="preserve"> and other requirements</w:t>
      </w:r>
    </w:p>
    <w:p w14:paraId="17A948CB" w14:textId="4F267CAE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University of Melbourne will provide staff and students with access to up-to-date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legal requirements through the provision of resources including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personnel and documentation of relevant requirements.</w:t>
      </w:r>
    </w:p>
    <w:p w14:paraId="545A560F" w14:textId="0B6A820C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Director, </w:t>
      </w:r>
      <w:r w:rsidR="00E0112B" w:rsidRPr="0004618D">
        <w:rPr>
          <w:rFonts w:eastAsia="Times New Roman" w:cs="Arial"/>
          <w:color w:val="000000"/>
          <w:lang w:eastAsia="en-AU"/>
        </w:rPr>
        <w:t>Health &amp; Safety</w:t>
      </w:r>
      <w:r w:rsidRPr="0004618D">
        <w:rPr>
          <w:rFonts w:eastAsia="Times New Roman" w:cs="Arial"/>
          <w:color w:val="000000"/>
          <w:lang w:eastAsia="en-AU"/>
        </w:rPr>
        <w:t xml:space="preserve"> must:</w:t>
      </w:r>
    </w:p>
    <w:p w14:paraId="28A44DC6" w14:textId="173344E9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>identify and maintain a current record of all legal requirements relevant to the University</w:t>
      </w:r>
      <w:r w:rsidR="00E0112B" w:rsidRPr="0004618D">
        <w:rPr>
          <w:rFonts w:eastAsia="Times New Roman" w:cs="Arial"/>
          <w:color w:val="000000"/>
          <w:lang w:eastAsia="en-AU"/>
        </w:rPr>
        <w:t xml:space="preserve"> </w:t>
      </w:r>
      <w:r w:rsidR="0004618D">
        <w:rPr>
          <w:rFonts w:eastAsia="Times New Roman" w:cs="Arial"/>
          <w:color w:val="000000"/>
          <w:lang w:eastAsia="en-AU"/>
        </w:rPr>
        <w:t xml:space="preserve">health and safety management </w:t>
      </w:r>
      <w:r w:rsidR="004652EE">
        <w:rPr>
          <w:rFonts w:eastAsia="Times New Roman" w:cs="Arial"/>
          <w:color w:val="000000"/>
          <w:lang w:eastAsia="en-AU"/>
        </w:rPr>
        <w:t>system.</w:t>
      </w:r>
    </w:p>
    <w:p w14:paraId="424873FB" w14:textId="074A6F77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monitor legislation to identify </w:t>
      </w:r>
      <w:r w:rsidR="004652EE" w:rsidRPr="0004618D">
        <w:rPr>
          <w:rFonts w:eastAsia="Times New Roman" w:cs="Arial"/>
          <w:color w:val="000000"/>
          <w:lang w:eastAsia="en-AU"/>
        </w:rPr>
        <w:t>changes.</w:t>
      </w:r>
    </w:p>
    <w:p w14:paraId="70962FDC" w14:textId="7089569A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ensure that </w:t>
      </w:r>
      <w:r w:rsidR="00E0112B" w:rsidRP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documentation (including policies, procedures, guidance material and forms) is amended as necessary to reflect current </w:t>
      </w:r>
      <w:r w:rsidR="0004618D">
        <w:rPr>
          <w:rFonts w:eastAsia="Times New Roman" w:cs="Arial"/>
          <w:color w:val="000000"/>
          <w:lang w:eastAsia="en-AU"/>
        </w:rPr>
        <w:t xml:space="preserve">health and safety legal </w:t>
      </w:r>
      <w:r w:rsidR="004652EE">
        <w:rPr>
          <w:rFonts w:eastAsia="Times New Roman" w:cs="Arial"/>
          <w:color w:val="000000"/>
          <w:lang w:eastAsia="en-AU"/>
        </w:rPr>
        <w:t>requirements.</w:t>
      </w:r>
    </w:p>
    <w:p w14:paraId="4CB6F64B" w14:textId="100BB019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To ensure that </w:t>
      </w:r>
      <w:r w:rsidR="00E0112B" w:rsidRPr="0004618D">
        <w:rPr>
          <w:rFonts w:eastAsia="Times New Roman" w:cs="Arial"/>
          <w:color w:val="000000"/>
          <w:lang w:eastAsia="en-AU"/>
        </w:rPr>
        <w:t>relevant</w:t>
      </w:r>
      <w:r w:rsidRPr="0004618D">
        <w:rPr>
          <w:rFonts w:eastAsia="Times New Roman" w:cs="Arial"/>
          <w:color w:val="000000"/>
          <w:lang w:eastAsia="en-AU"/>
        </w:rPr>
        <w:t xml:space="preserve"> legal requirements remain current, the Director, </w:t>
      </w:r>
      <w:r w:rsidR="00E0112B" w:rsidRPr="0004618D">
        <w:rPr>
          <w:rFonts w:eastAsia="Times New Roman" w:cs="Arial"/>
          <w:color w:val="000000"/>
          <w:lang w:eastAsia="en-AU"/>
        </w:rPr>
        <w:t>Health &amp; Safety</w:t>
      </w:r>
      <w:r w:rsidRPr="0004618D">
        <w:rPr>
          <w:rFonts w:eastAsia="Times New Roman" w:cs="Arial"/>
          <w:color w:val="000000"/>
          <w:lang w:eastAsia="en-AU"/>
        </w:rPr>
        <w:t xml:space="preserve"> must maintain resources and tools including:</w:t>
      </w:r>
    </w:p>
    <w:p w14:paraId="22138054" w14:textId="77777777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>personnel with designated responsibilities to monitor legal requirements (included in position descriptions)</w:t>
      </w:r>
    </w:p>
    <w:p w14:paraId="612ECB43" w14:textId="77777777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>participation in professional associations and relevant industry groups</w:t>
      </w:r>
    </w:p>
    <w:p w14:paraId="5B38C4BF" w14:textId="78811D8A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>subscriptions to legal r</w:t>
      </w:r>
      <w:r w:rsidR="0004618D">
        <w:rPr>
          <w:rFonts w:eastAsia="Times New Roman" w:cs="Arial"/>
          <w:color w:val="000000"/>
          <w:lang w:eastAsia="en-AU"/>
        </w:rPr>
        <w:t xml:space="preserve">equirements monitoring </w:t>
      </w:r>
      <w:r w:rsidR="004652EE">
        <w:rPr>
          <w:rFonts w:eastAsia="Times New Roman" w:cs="Arial"/>
          <w:color w:val="000000"/>
          <w:lang w:eastAsia="en-AU"/>
        </w:rPr>
        <w:t>services.</w:t>
      </w:r>
    </w:p>
    <w:p w14:paraId="2BE0B372" w14:textId="7BAB9B94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Director, </w:t>
      </w:r>
      <w:r w:rsidR="00E0112B" w:rsidRPr="0004618D">
        <w:rPr>
          <w:rFonts w:eastAsia="Times New Roman" w:cs="Arial"/>
          <w:color w:val="000000"/>
          <w:lang w:eastAsia="en-AU"/>
        </w:rPr>
        <w:t>Health &amp; Safety</w:t>
      </w:r>
      <w:r w:rsidRPr="0004618D">
        <w:rPr>
          <w:rFonts w:eastAsia="Times New Roman" w:cs="Arial"/>
          <w:color w:val="000000"/>
          <w:lang w:eastAsia="en-AU"/>
        </w:rPr>
        <w:t xml:space="preserve"> must develop and maintain a matrix </w:t>
      </w:r>
      <w:r w:rsidR="00B06EE1">
        <w:rPr>
          <w:rFonts w:eastAsia="Times New Roman" w:cs="Arial"/>
          <w:color w:val="000000"/>
          <w:lang w:eastAsia="en-AU"/>
        </w:rPr>
        <w:t>(</w:t>
      </w:r>
      <w:hyperlink r:id="rId10" w:history="1">
        <w:r w:rsidR="00B06EE1" w:rsidRPr="008F7CC9">
          <w:rPr>
            <w:rStyle w:val="Hyperlink"/>
            <w:rFonts w:eastAsia="Times New Roman" w:cs="Arial"/>
            <w:lang w:eastAsia="en-AU"/>
          </w:rPr>
          <w:t>University of Melbourne risk register</w:t>
        </w:r>
      </w:hyperlink>
      <w:r w:rsidR="00B06EE1">
        <w:rPr>
          <w:rFonts w:eastAsia="Times New Roman" w:cs="Arial"/>
          <w:color w:val="000000"/>
          <w:lang w:eastAsia="en-AU"/>
        </w:rPr>
        <w:t xml:space="preserve">) </w:t>
      </w:r>
      <w:r w:rsidRPr="0004618D">
        <w:rPr>
          <w:rFonts w:eastAsia="Times New Roman" w:cs="Arial"/>
          <w:color w:val="000000"/>
          <w:lang w:eastAsia="en-AU"/>
        </w:rPr>
        <w:t xml:space="preserve">that identifies all relevant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legal requirements including references to applicable procedures and guidance material.</w:t>
      </w:r>
    </w:p>
    <w:p w14:paraId="6650F102" w14:textId="6C24AE1C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</w:t>
      </w:r>
      <w:r w:rsidR="00E0112B" w:rsidRPr="0004618D">
        <w:rPr>
          <w:rFonts w:eastAsia="Times New Roman" w:cs="Arial"/>
          <w:color w:val="000000"/>
          <w:lang w:eastAsia="en-AU"/>
        </w:rPr>
        <w:t xml:space="preserve">Director, Health &amp; Safety </w:t>
      </w:r>
      <w:r w:rsidRPr="0004618D">
        <w:rPr>
          <w:rFonts w:eastAsia="Times New Roman" w:cs="Arial"/>
          <w:color w:val="000000"/>
          <w:lang w:eastAsia="en-AU"/>
        </w:rPr>
        <w:t xml:space="preserve">must review the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legal requirements matrix upon changes to relevant legislation or at intervals not exceeding three years.</w:t>
      </w:r>
    </w:p>
    <w:p w14:paraId="4A3AB656" w14:textId="390A7575" w:rsidR="00AC067A" w:rsidRPr="0004618D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The </w:t>
      </w:r>
      <w:r w:rsidR="00E0112B" w:rsidRPr="0004618D">
        <w:rPr>
          <w:rFonts w:eastAsia="Times New Roman" w:cs="Arial"/>
          <w:color w:val="000000"/>
          <w:lang w:eastAsia="en-AU"/>
        </w:rPr>
        <w:t xml:space="preserve">Director, Health &amp; Safety </w:t>
      </w:r>
      <w:r w:rsidRPr="0004618D">
        <w:rPr>
          <w:rFonts w:eastAsia="Times New Roman" w:cs="Arial"/>
          <w:color w:val="000000"/>
          <w:lang w:eastAsia="en-AU"/>
        </w:rPr>
        <w:t xml:space="preserve">must </w:t>
      </w:r>
      <w:r w:rsidR="0004618D">
        <w:rPr>
          <w:rFonts w:eastAsia="Times New Roman" w:cs="Arial"/>
          <w:color w:val="000000"/>
          <w:lang w:eastAsia="en-AU"/>
        </w:rPr>
        <w:t>communicate</w:t>
      </w:r>
      <w:r w:rsidRPr="0004618D">
        <w:rPr>
          <w:rFonts w:eastAsia="Times New Roman" w:cs="Arial"/>
          <w:color w:val="000000"/>
          <w:lang w:eastAsia="en-AU"/>
        </w:rPr>
        <w:t xml:space="preserve">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licensing and registration requirements relevant to the Unive</w:t>
      </w:r>
      <w:r w:rsidR="004A070E">
        <w:rPr>
          <w:rFonts w:eastAsia="Times New Roman" w:cs="Arial"/>
          <w:color w:val="000000"/>
          <w:lang w:eastAsia="en-AU"/>
        </w:rPr>
        <w:t xml:space="preserve">rsity’s </w:t>
      </w:r>
      <w:r w:rsidR="004652EE">
        <w:rPr>
          <w:rFonts w:eastAsia="Times New Roman" w:cs="Arial"/>
          <w:color w:val="000000"/>
          <w:lang w:eastAsia="en-AU"/>
        </w:rPr>
        <w:t>operations.</w:t>
      </w:r>
    </w:p>
    <w:p w14:paraId="4971EE90" w14:textId="3F7EC7DA" w:rsidR="00AC067A" w:rsidRDefault="00AC067A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Heads of budget division must ensure these </w:t>
      </w:r>
      <w:r w:rsidR="0004618D">
        <w:rPr>
          <w:rFonts w:eastAsia="Times New Roman" w:cs="Arial"/>
          <w:color w:val="000000"/>
          <w:lang w:eastAsia="en-AU"/>
        </w:rPr>
        <w:t>health and safety</w:t>
      </w:r>
      <w:r w:rsidRPr="0004618D">
        <w:rPr>
          <w:rFonts w:eastAsia="Times New Roman" w:cs="Arial"/>
          <w:color w:val="000000"/>
          <w:lang w:eastAsia="en-AU"/>
        </w:rPr>
        <w:t xml:space="preserve"> licensing and registration requirements are maintained where relevant.</w:t>
      </w:r>
    </w:p>
    <w:p w14:paraId="4C9AE248" w14:textId="77777777" w:rsidR="00E55478" w:rsidRPr="0004618D" w:rsidRDefault="00E55478" w:rsidP="0004618D">
      <w:pPr>
        <w:shd w:val="clear" w:color="auto" w:fill="FFFFFF"/>
        <w:spacing w:before="240" w:after="168" w:line="240" w:lineRule="auto"/>
        <w:ind w:right="240"/>
        <w:rPr>
          <w:rFonts w:eastAsia="Times New Roman" w:cs="Arial"/>
          <w:color w:val="000000"/>
          <w:lang w:eastAsia="en-AU"/>
        </w:rPr>
      </w:pPr>
    </w:p>
    <w:p w14:paraId="32D9E4AD" w14:textId="66618F51" w:rsidR="00AC067A" w:rsidRPr="00600996" w:rsidRDefault="00600996" w:rsidP="00471466">
      <w:pPr>
        <w:pStyle w:val="Heading1"/>
      </w:pPr>
      <w:r>
        <w:lastRenderedPageBreak/>
        <w:t>5</w:t>
      </w:r>
      <w:r>
        <w:tab/>
      </w:r>
      <w:r w:rsidR="00D76D2E">
        <w:t>References</w:t>
      </w:r>
    </w:p>
    <w:p w14:paraId="6C269CEF" w14:textId="7B4B0D98" w:rsidR="00AC067A" w:rsidRPr="00D70F5D" w:rsidRDefault="00D70F5D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before="240"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hyperlink r:id="rId11" w:history="1">
        <w:r w:rsidR="00253877" w:rsidRPr="00D70F5D">
          <w:rPr>
            <w:rStyle w:val="Hyperlink"/>
            <w:rFonts w:eastAsia="Times New Roman" w:cs="Arial"/>
            <w:iCs/>
            <w:lang w:eastAsia="en-AU"/>
          </w:rPr>
          <w:t>Health &amp; Safety: Responsibilities o</w:t>
        </w:r>
        <w:r w:rsidR="00253877" w:rsidRPr="00D70F5D">
          <w:rPr>
            <w:rStyle w:val="Hyperlink"/>
            <w:rFonts w:eastAsia="Times New Roman" w:cs="Arial"/>
            <w:iCs/>
            <w:lang w:eastAsia="en-AU"/>
          </w:rPr>
          <w:t>f</w:t>
        </w:r>
        <w:r w:rsidR="00253877" w:rsidRPr="00D70F5D">
          <w:rPr>
            <w:rStyle w:val="Hyperlink"/>
            <w:rFonts w:eastAsia="Times New Roman" w:cs="Arial"/>
            <w:iCs/>
            <w:lang w:eastAsia="en-AU"/>
          </w:rPr>
          <w:t xml:space="preserve"> personnel</w:t>
        </w:r>
      </w:hyperlink>
    </w:p>
    <w:p w14:paraId="05E859C9" w14:textId="03AD60C4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684A54">
        <w:rPr>
          <w:rFonts w:eastAsia="Times New Roman" w:cs="Arial"/>
          <w:i/>
          <w:color w:val="000000"/>
          <w:lang w:eastAsia="en-AU"/>
        </w:rPr>
        <w:t>Occupational Health and Safety Act 2004</w:t>
      </w:r>
      <w:r w:rsidR="00756296" w:rsidRPr="004A070E">
        <w:rPr>
          <w:rFonts w:eastAsia="Times New Roman" w:cs="Arial"/>
          <w:color w:val="000000"/>
          <w:lang w:eastAsia="en-AU"/>
        </w:rPr>
        <w:t xml:space="preserve"> </w:t>
      </w:r>
      <w:r w:rsidRPr="004A070E">
        <w:rPr>
          <w:rFonts w:eastAsia="Times New Roman" w:cs="Arial"/>
          <w:color w:val="000000"/>
          <w:lang w:eastAsia="en-AU"/>
        </w:rPr>
        <w:t>(Vic)</w:t>
      </w:r>
    </w:p>
    <w:p w14:paraId="3DC9271F" w14:textId="77FF4BC4" w:rsidR="00AC067A" w:rsidRPr="0004618D" w:rsidRDefault="00AC067A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>National</w:t>
      </w:r>
      <w:r w:rsidR="00600996" w:rsidRPr="0004618D">
        <w:rPr>
          <w:rFonts w:eastAsia="Times New Roman" w:cs="Arial"/>
          <w:color w:val="000000"/>
          <w:lang w:eastAsia="en-AU"/>
        </w:rPr>
        <w:t xml:space="preserve"> Self-Insurer OHS Audit Tool </w:t>
      </w:r>
      <w:r w:rsidR="009737E3" w:rsidRPr="0004618D">
        <w:rPr>
          <w:rFonts w:eastAsia="Times New Roman" w:cs="Arial"/>
          <w:color w:val="000000"/>
          <w:lang w:eastAsia="en-AU"/>
        </w:rPr>
        <w:t>v3.</w:t>
      </w:r>
    </w:p>
    <w:p w14:paraId="68EEA574" w14:textId="4893C99B" w:rsidR="00AC067A" w:rsidRPr="0004618D" w:rsidRDefault="00471466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r w:rsidRPr="00FE4CC1">
        <w:t>AS</w:t>
      </w:r>
      <w:r>
        <w:t>/NZS ISO 45001</w:t>
      </w:r>
      <w:r w:rsidRPr="00FE4CC1">
        <w:t xml:space="preserve">: </w:t>
      </w:r>
      <w:r w:rsidRPr="007E1ED3">
        <w:t xml:space="preserve">Requirements with guidance for use Occupational health and safety management systems - Requirements with guidance for </w:t>
      </w:r>
      <w:r w:rsidR="009737E3" w:rsidRPr="007E1ED3">
        <w:t>use.</w:t>
      </w:r>
    </w:p>
    <w:p w14:paraId="264E4123" w14:textId="2A5F9C30" w:rsidR="00AC067A" w:rsidRPr="0004618D" w:rsidRDefault="00000000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hyperlink r:id="rId12" w:history="1">
        <w:r w:rsidR="00471466">
          <w:rPr>
            <w:rStyle w:val="Hyperlink"/>
            <w:rFonts w:eastAsia="Times New Roman" w:cs="Arial"/>
            <w:lang w:eastAsia="en-AU"/>
          </w:rPr>
          <w:t>Information for Senior Officers of Organisations: Occupational Health and Safety Act 2004</w:t>
        </w:r>
      </w:hyperlink>
      <w:r w:rsidR="00AC067A" w:rsidRPr="0004618D">
        <w:rPr>
          <w:rFonts w:eastAsia="Times New Roman" w:cs="Arial"/>
          <w:color w:val="000000"/>
          <w:lang w:eastAsia="en-AU"/>
        </w:rPr>
        <w:t>, WorkSafe Victoria, 2005</w:t>
      </w:r>
    </w:p>
    <w:p w14:paraId="2325A812" w14:textId="63E89B7B" w:rsidR="00AC067A" w:rsidRDefault="00000000" w:rsidP="004A070E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  <w:rPr>
          <w:rFonts w:eastAsia="Times New Roman" w:cs="Arial"/>
          <w:color w:val="000000"/>
          <w:lang w:eastAsia="en-AU"/>
        </w:rPr>
      </w:pPr>
      <w:hyperlink r:id="rId13" w:history="1">
        <w:r w:rsidR="00AC067A" w:rsidRPr="00684A54">
          <w:rPr>
            <w:rStyle w:val="Hyperlink"/>
            <w:rFonts w:eastAsia="Times New Roman" w:cs="Arial"/>
            <w:lang w:eastAsia="en-AU"/>
          </w:rPr>
          <w:t>Occupational Health and Safety in Boards</w:t>
        </w:r>
      </w:hyperlink>
      <w:r w:rsidR="00AC067A" w:rsidRPr="0004618D">
        <w:rPr>
          <w:rFonts w:eastAsia="Times New Roman" w:cs="Arial"/>
          <w:color w:val="000000"/>
          <w:lang w:eastAsia="en-AU"/>
        </w:rPr>
        <w:t>, WorkSafe Victoria, 2006</w:t>
      </w:r>
    </w:p>
    <w:p w14:paraId="6DA1B292" w14:textId="4262B0DC" w:rsidR="00471466" w:rsidRPr="00471466" w:rsidRDefault="009737E3" w:rsidP="00471466">
      <w:pPr>
        <w:numPr>
          <w:ilvl w:val="0"/>
          <w:numId w:val="26"/>
        </w:numPr>
        <w:shd w:val="clear" w:color="auto" w:fill="FFFFFF"/>
        <w:tabs>
          <w:tab w:val="clear" w:pos="720"/>
        </w:tabs>
        <w:spacing w:after="120" w:line="288" w:lineRule="auto"/>
        <w:ind w:left="567" w:right="240" w:hanging="567"/>
      </w:pPr>
      <w:hyperlink r:id="rId14" w:history="1">
        <w:r w:rsidR="00471466" w:rsidRPr="009737E3">
          <w:rPr>
            <w:rStyle w:val="Hyperlink"/>
            <w:rFonts w:eastAsia="Times New Roman" w:cs="Arial"/>
            <w:lang w:eastAsia="en-AU"/>
          </w:rPr>
          <w:t>University of Melbourne risk register</w:t>
        </w:r>
      </w:hyperlink>
    </w:p>
    <w:p w14:paraId="76AD7189" w14:textId="07C24E63" w:rsidR="00AC067A" w:rsidRPr="00600996" w:rsidRDefault="00600996" w:rsidP="00471466">
      <w:pPr>
        <w:pStyle w:val="Heading1"/>
      </w:pPr>
      <w:r>
        <w:t>6</w:t>
      </w:r>
      <w:r>
        <w:tab/>
        <w:t>Responsibilities</w:t>
      </w:r>
    </w:p>
    <w:p w14:paraId="01690065" w14:textId="59E253B0" w:rsidR="00CA2962" w:rsidRDefault="00CA2962" w:rsidP="00CA2962">
      <w:pPr>
        <w:shd w:val="clear" w:color="auto" w:fill="FFFFFF"/>
        <w:spacing w:before="240" w:line="240" w:lineRule="auto"/>
        <w:outlineLvl w:val="1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Vice-Chancellor</w:t>
      </w:r>
    </w:p>
    <w:p w14:paraId="3440E621" w14:textId="2F582A99" w:rsidR="00CA2962" w:rsidRPr="004A070E" w:rsidRDefault="00CA2962" w:rsidP="00CA2962">
      <w:pPr>
        <w:shd w:val="clear" w:color="auto" w:fill="FFFFFF"/>
        <w:spacing w:line="240" w:lineRule="auto"/>
        <w:outlineLvl w:val="1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Vice Principal</w:t>
      </w:r>
      <w:r w:rsidR="00471466">
        <w:rPr>
          <w:rFonts w:eastAsia="Times New Roman" w:cs="Arial"/>
          <w:color w:val="000000"/>
          <w:lang w:eastAsia="en-AU"/>
        </w:rPr>
        <w:t xml:space="preserve"> (</w:t>
      </w:r>
      <w:r>
        <w:rPr>
          <w:rFonts w:eastAsia="Times New Roman" w:cs="Arial"/>
          <w:color w:val="000000"/>
          <w:lang w:eastAsia="en-AU"/>
        </w:rPr>
        <w:t xml:space="preserve">Administration </w:t>
      </w:r>
      <w:r w:rsidR="00471466">
        <w:rPr>
          <w:rFonts w:eastAsia="Times New Roman" w:cs="Arial"/>
          <w:color w:val="000000"/>
          <w:lang w:eastAsia="en-AU"/>
        </w:rPr>
        <w:t>and</w:t>
      </w:r>
      <w:r>
        <w:rPr>
          <w:rFonts w:eastAsia="Times New Roman" w:cs="Arial"/>
          <w:color w:val="000000"/>
          <w:lang w:eastAsia="en-AU"/>
        </w:rPr>
        <w:t xml:space="preserve"> Finance</w:t>
      </w:r>
      <w:r w:rsidR="00471466">
        <w:rPr>
          <w:rFonts w:eastAsia="Times New Roman" w:cs="Arial"/>
          <w:color w:val="000000"/>
          <w:lang w:eastAsia="en-AU"/>
        </w:rPr>
        <w:t>)</w:t>
      </w:r>
      <w:r w:rsidR="006B5A35">
        <w:rPr>
          <w:rFonts w:eastAsia="Times New Roman" w:cs="Arial"/>
          <w:color w:val="000000"/>
          <w:lang w:eastAsia="en-AU"/>
        </w:rPr>
        <w:t xml:space="preserve"> and </w:t>
      </w:r>
      <w:r w:rsidR="00471466">
        <w:rPr>
          <w:rFonts w:eastAsia="Times New Roman" w:cs="Arial"/>
          <w:color w:val="000000"/>
          <w:lang w:eastAsia="en-AU"/>
        </w:rPr>
        <w:t>Chief Operating Officer</w:t>
      </w:r>
    </w:p>
    <w:p w14:paraId="05BC6E4F" w14:textId="646702D3" w:rsidR="00600996" w:rsidRDefault="004A070E" w:rsidP="004A070E">
      <w:pPr>
        <w:shd w:val="clear" w:color="auto" w:fill="FFFFFF"/>
        <w:spacing w:before="240" w:line="240" w:lineRule="auto"/>
        <w:outlineLvl w:val="1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Director, Health &amp; Safety</w:t>
      </w:r>
    </w:p>
    <w:p w14:paraId="6E4953EF" w14:textId="0DCB2A7E" w:rsidR="004A070E" w:rsidRPr="004A070E" w:rsidRDefault="004A070E" w:rsidP="004A070E">
      <w:pPr>
        <w:shd w:val="clear" w:color="auto" w:fill="FFFFFF"/>
        <w:spacing w:before="240" w:line="240" w:lineRule="auto"/>
        <w:outlineLvl w:val="1"/>
        <w:rPr>
          <w:rFonts w:eastAsia="Times New Roman" w:cs="Arial"/>
          <w:color w:val="000000"/>
          <w:lang w:eastAsia="en-AU"/>
        </w:rPr>
      </w:pPr>
      <w:r w:rsidRPr="0004618D">
        <w:rPr>
          <w:rFonts w:eastAsia="Times New Roman" w:cs="Arial"/>
          <w:color w:val="000000"/>
          <w:lang w:eastAsia="en-AU"/>
        </w:rPr>
        <w:t xml:space="preserve">Director, </w:t>
      </w:r>
      <w:r w:rsidR="00471466">
        <w:rPr>
          <w:rFonts w:eastAsia="Times New Roman" w:cs="Arial"/>
          <w:color w:val="000000"/>
          <w:lang w:eastAsia="en-AU"/>
        </w:rPr>
        <w:t>HR Services</w:t>
      </w:r>
      <w:r w:rsidRPr="0004618D">
        <w:rPr>
          <w:rFonts w:eastAsia="Times New Roman" w:cs="Arial"/>
          <w:color w:val="000000"/>
          <w:lang w:eastAsia="en-AU"/>
        </w:rPr>
        <w:t xml:space="preserve"> </w:t>
      </w:r>
    </w:p>
    <w:p w14:paraId="15C72139" w14:textId="2FC1AE05" w:rsidR="00600996" w:rsidRPr="00600996" w:rsidRDefault="00600996" w:rsidP="00471466">
      <w:pPr>
        <w:pStyle w:val="Heading1"/>
      </w:pPr>
      <w:r>
        <w:t>7</w:t>
      </w:r>
      <w:r>
        <w:tab/>
      </w:r>
      <w:r w:rsidRPr="00600996">
        <w:t xml:space="preserve">Associated </w:t>
      </w:r>
      <w:proofErr w:type="gramStart"/>
      <w:r w:rsidRPr="00600996">
        <w:t>documentation</w:t>
      </w:r>
      <w:proofErr w:type="gramEnd"/>
    </w:p>
    <w:p w14:paraId="63E999E4" w14:textId="3F25C543" w:rsidR="00600996" w:rsidRPr="00600996" w:rsidRDefault="00600996" w:rsidP="00471466">
      <w:pPr>
        <w:pStyle w:val="Heading2"/>
      </w:pPr>
      <w:r>
        <w:t>7.</w:t>
      </w:r>
      <w:r w:rsidR="009737E3">
        <w:t>1</w:t>
      </w:r>
      <w:r>
        <w:tab/>
      </w:r>
      <w:r w:rsidRPr="00600996">
        <w:t>Forms</w:t>
      </w:r>
    </w:p>
    <w:p w14:paraId="0924D946" w14:textId="25028EAA" w:rsidR="00600996" w:rsidRPr="006B7B5E" w:rsidRDefault="00684A54" w:rsidP="00600996">
      <w:r>
        <w:t>Nil</w:t>
      </w:r>
    </w:p>
    <w:p w14:paraId="65B00CA6" w14:textId="482D5037" w:rsidR="00600996" w:rsidRPr="00600996" w:rsidRDefault="00600996" w:rsidP="00471466">
      <w:pPr>
        <w:pStyle w:val="Heading2"/>
      </w:pPr>
      <w:r>
        <w:t>7.</w:t>
      </w:r>
      <w:r w:rsidR="009737E3">
        <w:t>2</w:t>
      </w:r>
      <w:r>
        <w:tab/>
      </w:r>
      <w:r w:rsidRPr="00600996">
        <w:t>Guidance</w:t>
      </w:r>
    </w:p>
    <w:p w14:paraId="2DE21B51" w14:textId="30465930" w:rsidR="00600996" w:rsidRDefault="00D70F5D" w:rsidP="00600996">
      <w:pPr>
        <w:spacing w:before="240"/>
      </w:pPr>
      <w:hyperlink r:id="rId15" w:history="1">
        <w:r w:rsidR="00684A54" w:rsidRPr="00D70F5D">
          <w:rPr>
            <w:rStyle w:val="Hyperlink"/>
          </w:rPr>
          <w:t>Health &amp; Safety: Responsibilities of personnel</w:t>
        </w:r>
      </w:hyperlink>
    </w:p>
    <w:p w14:paraId="5845B4D4" w14:textId="77777777" w:rsidR="005C040D" w:rsidRPr="005C040D" w:rsidRDefault="005C040D" w:rsidP="005C040D"/>
    <w:p w14:paraId="2C4FA7E5" w14:textId="77777777" w:rsidR="005C040D" w:rsidRPr="005C040D" w:rsidRDefault="005C040D" w:rsidP="005C040D"/>
    <w:p w14:paraId="292C1356" w14:textId="77777777" w:rsidR="005C040D" w:rsidRPr="005C040D" w:rsidRDefault="005C040D" w:rsidP="005C040D"/>
    <w:p w14:paraId="4D258D50" w14:textId="77777777" w:rsidR="005C040D" w:rsidRPr="005C040D" w:rsidRDefault="005C040D" w:rsidP="005C040D"/>
    <w:p w14:paraId="22EF72AF" w14:textId="77777777" w:rsidR="005C040D" w:rsidRDefault="005C040D" w:rsidP="005C040D"/>
    <w:p w14:paraId="07008C0E" w14:textId="3B09B5AD" w:rsidR="005C040D" w:rsidRPr="005C040D" w:rsidRDefault="005C040D" w:rsidP="005C040D">
      <w:pPr>
        <w:tabs>
          <w:tab w:val="left" w:pos="4110"/>
        </w:tabs>
      </w:pPr>
      <w:r>
        <w:tab/>
      </w:r>
    </w:p>
    <w:sectPr w:rsidR="005C040D" w:rsidRPr="005C040D" w:rsidSect="006F0F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97" w:right="397" w:bottom="124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40DA" w14:textId="77777777" w:rsidR="00931917" w:rsidRDefault="00931917" w:rsidP="00E55478">
      <w:pPr>
        <w:spacing w:after="0" w:line="240" w:lineRule="auto"/>
      </w:pPr>
      <w:r>
        <w:separator/>
      </w:r>
    </w:p>
  </w:endnote>
  <w:endnote w:type="continuationSeparator" w:id="0">
    <w:p w14:paraId="6DE9B4B2" w14:textId="77777777" w:rsidR="00931917" w:rsidRDefault="00931917" w:rsidP="00E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45C3" w14:textId="77777777" w:rsidR="005C040D" w:rsidRDefault="005C0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6C8B" w14:textId="6715DBB7" w:rsidR="00E55478" w:rsidRDefault="00000000" w:rsidP="00E55478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hyperlink r:id="rId1" w:history="1">
      <w:r w:rsidR="00E55478">
        <w:rPr>
          <w:rStyle w:val="footerfieldlabelChar"/>
        </w:rPr>
        <w:t>safety</w:t>
      </w:r>
      <w:r w:rsidR="00E55478" w:rsidRPr="00014164">
        <w:rPr>
          <w:rStyle w:val="footerfieldlabelChar"/>
        </w:rPr>
        <w:t>.unimelb.edu.au</w:t>
      </w:r>
    </w:hyperlink>
    <w:r w:rsidR="00E55478">
      <w:tab/>
      <w:t>HEALTH &amp; SAFETY – RESPONSIBILITIES AND LEGAL</w:t>
    </w:r>
    <w:r w:rsidR="00E55478">
      <w:rPr>
        <w:rStyle w:val="footerdocheaderChar"/>
        <w:caps w:val="0"/>
      </w:rPr>
      <w:t xml:space="preserve"> </w:t>
    </w:r>
    <w:r w:rsidR="00E55478">
      <w:rPr>
        <w:rStyle w:val="footerdocheaderChar"/>
      </w:rPr>
      <w:t xml:space="preserve">requirements </w:t>
    </w:r>
    <w:r w:rsidR="00E55478">
      <w:t xml:space="preserve"> </w:t>
    </w:r>
    <w:r w:rsidR="00E55478" w:rsidRPr="00014164">
      <w:rPr>
        <w:rStyle w:val="footerfieldlabelChar"/>
      </w:rPr>
      <w:fldChar w:fldCharType="begin"/>
    </w:r>
    <w:r w:rsidR="00E55478" w:rsidRPr="00014164">
      <w:rPr>
        <w:rStyle w:val="footerfieldlabelChar"/>
      </w:rPr>
      <w:instrText xml:space="preserve"> PAGE </w:instrText>
    </w:r>
    <w:r w:rsidR="00E55478" w:rsidRPr="00014164">
      <w:rPr>
        <w:rStyle w:val="footerfieldlabelChar"/>
      </w:rPr>
      <w:fldChar w:fldCharType="separate"/>
    </w:r>
    <w:r w:rsidR="009E0AC9">
      <w:rPr>
        <w:rStyle w:val="footerfieldlabelChar"/>
        <w:noProof/>
      </w:rPr>
      <w:t>4</w:t>
    </w:r>
    <w:r w:rsidR="00E55478" w:rsidRPr="00014164">
      <w:rPr>
        <w:rStyle w:val="footerfieldlabelChar"/>
      </w:rPr>
      <w:fldChar w:fldCharType="end"/>
    </w:r>
  </w:p>
  <w:p w14:paraId="19B6E46B" w14:textId="3109E06D" w:rsidR="00E55478" w:rsidRDefault="00E55478" w:rsidP="00E55478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5A5FFE">
      <w:t>February 2021</w:t>
    </w:r>
    <w:r>
      <w:t xml:space="preserve"> </w:t>
    </w:r>
    <w:r w:rsidRPr="00014164">
      <w:rPr>
        <w:rStyle w:val="footerfieldlabelChar"/>
      </w:rPr>
      <w:t>Version</w:t>
    </w:r>
    <w:r>
      <w:t>: 1.</w:t>
    </w:r>
    <w:r w:rsidR="003E65B7">
      <w:t>2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Director, Health &amp; Safety  </w:t>
    </w:r>
    <w:r w:rsidRPr="00014164">
      <w:rPr>
        <w:rStyle w:val="footerfieldlabelChar"/>
      </w:rPr>
      <w:t>Next Review</w:t>
    </w:r>
    <w:r>
      <w:t xml:space="preserve">: </w:t>
    </w:r>
    <w:r w:rsidR="005A5FFE">
      <w:t>February 2026</w:t>
    </w:r>
  </w:p>
  <w:p w14:paraId="7181D098" w14:textId="0DE35B0A" w:rsidR="00E55478" w:rsidRDefault="00E55478" w:rsidP="00E55478">
    <w:pPr>
      <w:pStyle w:val="footertext"/>
      <w:jc w:val="right"/>
    </w:pPr>
    <w:r>
      <w:t>© The University of Melbourne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A620" w14:textId="77777777" w:rsidR="005C040D" w:rsidRDefault="005C0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3606" w14:textId="77777777" w:rsidR="00931917" w:rsidRDefault="00931917" w:rsidP="00E55478">
      <w:pPr>
        <w:spacing w:after="0" w:line="240" w:lineRule="auto"/>
      </w:pPr>
      <w:r>
        <w:separator/>
      </w:r>
    </w:p>
  </w:footnote>
  <w:footnote w:type="continuationSeparator" w:id="0">
    <w:p w14:paraId="6BFDB249" w14:textId="77777777" w:rsidR="00931917" w:rsidRDefault="00931917" w:rsidP="00E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0E7A" w14:textId="77777777" w:rsidR="005C040D" w:rsidRDefault="005C04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B42F" w14:textId="77777777" w:rsidR="005C040D" w:rsidRDefault="005C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5FF2" w14:textId="77777777" w:rsidR="005C040D" w:rsidRDefault="005C0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DE"/>
    <w:multiLevelType w:val="multilevel"/>
    <w:tmpl w:val="F4F2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A03A9"/>
    <w:multiLevelType w:val="multilevel"/>
    <w:tmpl w:val="2F44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E772B"/>
    <w:multiLevelType w:val="multilevel"/>
    <w:tmpl w:val="F08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A6A0E"/>
    <w:multiLevelType w:val="multilevel"/>
    <w:tmpl w:val="E454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E65CC"/>
    <w:multiLevelType w:val="multilevel"/>
    <w:tmpl w:val="1BF6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3C2DEC"/>
    <w:multiLevelType w:val="multilevel"/>
    <w:tmpl w:val="050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77C6D"/>
    <w:multiLevelType w:val="multilevel"/>
    <w:tmpl w:val="668E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707B0"/>
    <w:multiLevelType w:val="multilevel"/>
    <w:tmpl w:val="5114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F52AE"/>
    <w:multiLevelType w:val="multilevel"/>
    <w:tmpl w:val="4D6E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D6425"/>
    <w:multiLevelType w:val="multilevel"/>
    <w:tmpl w:val="735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B1584"/>
    <w:multiLevelType w:val="multilevel"/>
    <w:tmpl w:val="5E6C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B1E51"/>
    <w:multiLevelType w:val="multilevel"/>
    <w:tmpl w:val="606C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32046"/>
    <w:multiLevelType w:val="multilevel"/>
    <w:tmpl w:val="B2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659C4"/>
    <w:multiLevelType w:val="multilevel"/>
    <w:tmpl w:val="0C8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2C1B1F"/>
    <w:multiLevelType w:val="multilevel"/>
    <w:tmpl w:val="6DE4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E4106"/>
    <w:multiLevelType w:val="multilevel"/>
    <w:tmpl w:val="A670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65366"/>
    <w:multiLevelType w:val="multilevel"/>
    <w:tmpl w:val="56F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FF7862"/>
    <w:multiLevelType w:val="multilevel"/>
    <w:tmpl w:val="350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826B93"/>
    <w:multiLevelType w:val="multilevel"/>
    <w:tmpl w:val="540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A410A"/>
    <w:multiLevelType w:val="multilevel"/>
    <w:tmpl w:val="A07A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36709E"/>
    <w:multiLevelType w:val="multilevel"/>
    <w:tmpl w:val="549E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425BE"/>
    <w:multiLevelType w:val="multilevel"/>
    <w:tmpl w:val="2C56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CA4C86"/>
    <w:multiLevelType w:val="multilevel"/>
    <w:tmpl w:val="E28A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167DB"/>
    <w:multiLevelType w:val="multilevel"/>
    <w:tmpl w:val="01F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52537"/>
    <w:multiLevelType w:val="multilevel"/>
    <w:tmpl w:val="E26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C6A91"/>
    <w:multiLevelType w:val="hybridMultilevel"/>
    <w:tmpl w:val="F0A21D5E"/>
    <w:lvl w:ilvl="0" w:tplc="188C2E24">
      <w:start w:val="1"/>
      <w:numFmt w:val="bullet"/>
      <w:lvlText w:val=""/>
      <w:lvlJc w:val="left"/>
      <w:pPr>
        <w:tabs>
          <w:tab w:val="num" w:pos="851"/>
        </w:tabs>
        <w:ind w:left="1134" w:hanging="567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9AB61B8"/>
    <w:multiLevelType w:val="multilevel"/>
    <w:tmpl w:val="4EF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323F8"/>
    <w:multiLevelType w:val="multilevel"/>
    <w:tmpl w:val="2BBA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EC0890"/>
    <w:multiLevelType w:val="multilevel"/>
    <w:tmpl w:val="344C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97552"/>
    <w:multiLevelType w:val="multilevel"/>
    <w:tmpl w:val="23C6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745BA9"/>
    <w:multiLevelType w:val="multilevel"/>
    <w:tmpl w:val="3D8A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5861295">
    <w:abstractNumId w:val="8"/>
  </w:num>
  <w:num w:numId="2" w16cid:durableId="60905940">
    <w:abstractNumId w:val="4"/>
  </w:num>
  <w:num w:numId="3" w16cid:durableId="183634794">
    <w:abstractNumId w:val="28"/>
  </w:num>
  <w:num w:numId="4" w16cid:durableId="669990416">
    <w:abstractNumId w:val="16"/>
  </w:num>
  <w:num w:numId="5" w16cid:durableId="981888972">
    <w:abstractNumId w:val="11"/>
  </w:num>
  <w:num w:numId="6" w16cid:durableId="1798598025">
    <w:abstractNumId w:val="5"/>
  </w:num>
  <w:num w:numId="7" w16cid:durableId="1489635212">
    <w:abstractNumId w:val="9"/>
  </w:num>
  <w:num w:numId="8" w16cid:durableId="717167304">
    <w:abstractNumId w:val="23"/>
  </w:num>
  <w:num w:numId="9" w16cid:durableId="60103045">
    <w:abstractNumId w:val="22"/>
  </w:num>
  <w:num w:numId="10" w16cid:durableId="290134900">
    <w:abstractNumId w:val="17"/>
  </w:num>
  <w:num w:numId="11" w16cid:durableId="337272767">
    <w:abstractNumId w:val="24"/>
  </w:num>
  <w:num w:numId="12" w16cid:durableId="319848392">
    <w:abstractNumId w:val="12"/>
  </w:num>
  <w:num w:numId="13" w16cid:durableId="814958380">
    <w:abstractNumId w:val="21"/>
  </w:num>
  <w:num w:numId="14" w16cid:durableId="1298098553">
    <w:abstractNumId w:val="20"/>
  </w:num>
  <w:num w:numId="15" w16cid:durableId="473302387">
    <w:abstractNumId w:val="10"/>
  </w:num>
  <w:num w:numId="16" w16cid:durableId="279650906">
    <w:abstractNumId w:val="0"/>
  </w:num>
  <w:num w:numId="17" w16cid:durableId="207766002">
    <w:abstractNumId w:val="29"/>
  </w:num>
  <w:num w:numId="18" w16cid:durableId="379088703">
    <w:abstractNumId w:val="18"/>
  </w:num>
  <w:num w:numId="19" w16cid:durableId="881867014">
    <w:abstractNumId w:val="3"/>
  </w:num>
  <w:num w:numId="20" w16cid:durableId="1162818416">
    <w:abstractNumId w:val="30"/>
  </w:num>
  <w:num w:numId="21" w16cid:durableId="1862275823">
    <w:abstractNumId w:val="7"/>
  </w:num>
  <w:num w:numId="22" w16cid:durableId="1356997486">
    <w:abstractNumId w:val="13"/>
  </w:num>
  <w:num w:numId="23" w16cid:durableId="1684549675">
    <w:abstractNumId w:val="6"/>
  </w:num>
  <w:num w:numId="24" w16cid:durableId="984820626">
    <w:abstractNumId w:val="14"/>
  </w:num>
  <w:num w:numId="25" w16cid:durableId="316617505">
    <w:abstractNumId w:val="26"/>
  </w:num>
  <w:num w:numId="26" w16cid:durableId="1373338431">
    <w:abstractNumId w:val="15"/>
  </w:num>
  <w:num w:numId="27" w16cid:durableId="203566601">
    <w:abstractNumId w:val="19"/>
  </w:num>
  <w:num w:numId="28" w16cid:durableId="698744909">
    <w:abstractNumId w:val="27"/>
  </w:num>
  <w:num w:numId="29" w16cid:durableId="400367004">
    <w:abstractNumId w:val="1"/>
  </w:num>
  <w:num w:numId="30" w16cid:durableId="1625306174">
    <w:abstractNumId w:val="2"/>
  </w:num>
  <w:num w:numId="31" w16cid:durableId="1559896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43"/>
    <w:rsid w:val="00036844"/>
    <w:rsid w:val="0004618D"/>
    <w:rsid w:val="00092D19"/>
    <w:rsid w:val="00175436"/>
    <w:rsid w:val="001904DB"/>
    <w:rsid w:val="00253877"/>
    <w:rsid w:val="002A7408"/>
    <w:rsid w:val="00330ED7"/>
    <w:rsid w:val="00344DA1"/>
    <w:rsid w:val="003C795A"/>
    <w:rsid w:val="003E5EEF"/>
    <w:rsid w:val="003E65B7"/>
    <w:rsid w:val="003F5B37"/>
    <w:rsid w:val="004427A9"/>
    <w:rsid w:val="004652EE"/>
    <w:rsid w:val="00471466"/>
    <w:rsid w:val="004A070E"/>
    <w:rsid w:val="004C78EA"/>
    <w:rsid w:val="00554FDB"/>
    <w:rsid w:val="005675FA"/>
    <w:rsid w:val="005A4617"/>
    <w:rsid w:val="005A5FFE"/>
    <w:rsid w:val="005C040D"/>
    <w:rsid w:val="005D47D2"/>
    <w:rsid w:val="00600996"/>
    <w:rsid w:val="0068342B"/>
    <w:rsid w:val="00684A54"/>
    <w:rsid w:val="006A3727"/>
    <w:rsid w:val="006B5A35"/>
    <w:rsid w:val="006F0F65"/>
    <w:rsid w:val="00756296"/>
    <w:rsid w:val="007C79FD"/>
    <w:rsid w:val="00860307"/>
    <w:rsid w:val="008C388F"/>
    <w:rsid w:val="008F7CC9"/>
    <w:rsid w:val="00904C2F"/>
    <w:rsid w:val="00931917"/>
    <w:rsid w:val="009737E3"/>
    <w:rsid w:val="009957DB"/>
    <w:rsid w:val="009D3A1B"/>
    <w:rsid w:val="009E0AC9"/>
    <w:rsid w:val="00A21D1D"/>
    <w:rsid w:val="00A91ED8"/>
    <w:rsid w:val="00AC067A"/>
    <w:rsid w:val="00AE3A40"/>
    <w:rsid w:val="00B06EE1"/>
    <w:rsid w:val="00B07FCE"/>
    <w:rsid w:val="00B929D8"/>
    <w:rsid w:val="00B94840"/>
    <w:rsid w:val="00CA2962"/>
    <w:rsid w:val="00D70F5D"/>
    <w:rsid w:val="00D76D2E"/>
    <w:rsid w:val="00E0112B"/>
    <w:rsid w:val="00E55478"/>
    <w:rsid w:val="00ED2643"/>
    <w:rsid w:val="00EE0B27"/>
    <w:rsid w:val="00F30645"/>
    <w:rsid w:val="00F67D86"/>
    <w:rsid w:val="00FB4FDE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29A74"/>
  <w15:docId w15:val="{1B7B15D9-BB3F-41DA-8A58-0C75C45B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466"/>
    <w:pPr>
      <w:keepNext/>
      <w:keepLines/>
      <w:pBdr>
        <w:bottom w:val="single" w:sz="4" w:space="1" w:color="003469"/>
      </w:pBdr>
      <w:spacing w:before="240" w:after="0" w:line="288" w:lineRule="auto"/>
      <w:ind w:left="851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71466"/>
    <w:pPr>
      <w:spacing w:before="100" w:beforeAutospacing="1" w:after="100" w:afterAutospacing="1" w:line="240" w:lineRule="auto"/>
      <w:ind w:left="851" w:hanging="851"/>
      <w:outlineLvl w:val="1"/>
    </w:pPr>
    <w:rPr>
      <w:rFonts w:eastAsia="Times New Roman" w:cs="Times New Roman"/>
      <w:b/>
      <w:bCs/>
      <w:color w:val="094183"/>
      <w:sz w:val="30"/>
      <w:szCs w:val="36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471466"/>
    <w:pPr>
      <w:keepNext/>
      <w:keepLines/>
      <w:spacing w:before="40" w:after="0" w:line="288" w:lineRule="auto"/>
      <w:ind w:left="851" w:hanging="851"/>
      <w:outlineLvl w:val="2"/>
    </w:pPr>
    <w:rPr>
      <w:rFonts w:eastAsia="Times New Roman" w:cstheme="majorBidi"/>
      <w:b/>
      <w:color w:val="094183"/>
      <w:sz w:val="24"/>
      <w:szCs w:val="24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466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1466"/>
    <w:rPr>
      <w:rFonts w:eastAsia="Times New Roman" w:cs="Times New Roman"/>
      <w:b/>
      <w:bCs/>
      <w:color w:val="094183"/>
      <w:sz w:val="30"/>
      <w:szCs w:val="36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471466"/>
    <w:rPr>
      <w:rFonts w:eastAsia="Times New Roman" w:cstheme="majorBidi"/>
      <w:b/>
      <w:color w:val="094183"/>
      <w:sz w:val="24"/>
      <w:szCs w:val="24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B4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FDE"/>
    <w:pPr>
      <w:spacing w:before="240" w:after="0" w:line="240" w:lineRule="auto"/>
    </w:pPr>
    <w:rPr>
      <w:rFonts w:eastAsia="Times New Roman" w:cs="Arial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FDE"/>
    <w:rPr>
      <w:rFonts w:eastAsia="Times New Roman" w:cs="Arial"/>
      <w:sz w:val="20"/>
      <w:szCs w:val="20"/>
      <w:lang w:val="en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ED8"/>
    <w:pPr>
      <w:spacing w:before="0" w:after="200"/>
    </w:pPr>
    <w:rPr>
      <w:rFonts w:eastAsiaTheme="minorHAnsi" w:cstheme="minorBidi"/>
      <w:b/>
      <w:bCs/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ED8"/>
    <w:rPr>
      <w:rFonts w:eastAsia="Times New Roman" w:cs="Arial"/>
      <w:b/>
      <w:bCs/>
      <w:sz w:val="20"/>
      <w:szCs w:val="20"/>
      <w:lang w:val="en" w:eastAsia="en-AU"/>
    </w:rPr>
  </w:style>
  <w:style w:type="paragraph" w:customStyle="1" w:styleId="Documentheading">
    <w:name w:val="Document heading"/>
    <w:basedOn w:val="Normal"/>
    <w:rsid w:val="006F0F65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  <w:lang w:val="en-US"/>
    </w:rPr>
  </w:style>
  <w:style w:type="paragraph" w:customStyle="1" w:styleId="logoalign">
    <w:name w:val="logo align"/>
    <w:basedOn w:val="Normal"/>
    <w:rsid w:val="006F0F65"/>
    <w:pPr>
      <w:widowControl w:val="0"/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78"/>
  </w:style>
  <w:style w:type="paragraph" w:styleId="Footer">
    <w:name w:val="footer"/>
    <w:basedOn w:val="Normal"/>
    <w:link w:val="FooterChar"/>
    <w:uiPriority w:val="99"/>
    <w:unhideWhenUsed/>
    <w:rsid w:val="00E55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78"/>
  </w:style>
  <w:style w:type="paragraph" w:customStyle="1" w:styleId="footertext">
    <w:name w:val="footer text"/>
    <w:basedOn w:val="Normal"/>
    <w:link w:val="footertextChar"/>
    <w:rsid w:val="00E55478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E55478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E55478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E55478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E55478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E55478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714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14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ksafe.vic.gov.au/resources/occupational-health-and-safety-boards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worksafe.vic.gov.au/resources/information-senior-officers-organisations-occupational-health-and-safety-act-2004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fety.unimelb.edu.au/health-and-safety-contacts/responsibilities-of-personn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afety.unimelb.edu.au/health-and-safety-contacts/responsibilities-of-personn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fety.unimelb.edu.au/__data/assets/pdf_file/0005/4708157/university-of-melbourne-health-and-safety-risk-register.pdf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afety.unimelb.edu.au/__data/assets/pdf_file/0005/4708157/university-of-melbourne-health-and-safety-risk-register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B29135E-177D-484C-8217-AD8B56A04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65E32-4994-4DB5-8DBC-FABC807F0D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Butler</dc:creator>
  <cp:lastModifiedBy>Weini Lim</cp:lastModifiedBy>
  <cp:revision>6</cp:revision>
  <dcterms:created xsi:type="dcterms:W3CDTF">2023-08-11T01:11:00Z</dcterms:created>
  <dcterms:modified xsi:type="dcterms:W3CDTF">2023-08-11T01:17:00Z</dcterms:modified>
</cp:coreProperties>
</file>