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shd w:val="clear" w:color="auto" w:fill="09418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9540"/>
      </w:tblGrid>
      <w:tr w:rsidR="00FE7831" w:rsidRPr="00A31F4A" w14:paraId="4D360A55" w14:textId="77777777" w:rsidTr="004734FD">
        <w:trPr>
          <w:trHeight w:hRule="exact" w:val="1588"/>
        </w:trPr>
        <w:tc>
          <w:tcPr>
            <w:tcW w:w="1565" w:type="dxa"/>
            <w:shd w:val="clear" w:color="auto" w:fill="094183"/>
            <w:vAlign w:val="center"/>
          </w:tcPr>
          <w:p w14:paraId="75019FEA" w14:textId="570FB25D" w:rsidR="00FE7831" w:rsidRPr="00242A01" w:rsidRDefault="00B00407" w:rsidP="00C63CB9">
            <w:pPr>
              <w:pStyle w:val="logoalign"/>
              <w:rPr>
                <w:color w:val="00206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752" behindDoc="0" locked="0" layoutInCell="1" allowOverlap="1" wp14:anchorId="103A8A41" wp14:editId="2964C55C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16510</wp:posOffset>
                  </wp:positionV>
                  <wp:extent cx="962025" cy="962025"/>
                  <wp:effectExtent l="0" t="0" r="9525" b="9525"/>
                  <wp:wrapNone/>
                  <wp:docPr id="3" name="Picture 3" descr="C:\Users\susanb\AppData\Local\Microsoft\Windows\Temporary Internet Files\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\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57" w:type="dxa"/>
            <w:shd w:val="clear" w:color="auto" w:fill="094183"/>
          </w:tcPr>
          <w:p w14:paraId="5A60C36D" w14:textId="2B037EF8" w:rsidR="00FE7831" w:rsidRPr="00A31F4A" w:rsidRDefault="00FE7831" w:rsidP="003E544C">
            <w:pPr>
              <w:pStyle w:val="Documentheading"/>
            </w:pPr>
            <w:r w:rsidRPr="00A31F4A">
              <w:t>health &amp; safety</w:t>
            </w:r>
            <w:r w:rsidRPr="00A31F4A">
              <w:br/>
            </w:r>
            <w:r w:rsidRPr="004734FD">
              <w:rPr>
                <w:sz w:val="36"/>
                <w:szCs w:val="36"/>
              </w:rPr>
              <w:t xml:space="preserve">MANAGEMENT </w:t>
            </w:r>
            <w:r w:rsidR="003E544C" w:rsidRPr="004734FD">
              <w:rPr>
                <w:sz w:val="36"/>
                <w:szCs w:val="36"/>
              </w:rPr>
              <w:t xml:space="preserve">system </w:t>
            </w:r>
            <w:r w:rsidRPr="004734FD">
              <w:rPr>
                <w:sz w:val="36"/>
                <w:szCs w:val="36"/>
              </w:rPr>
              <w:t>REVIEW and audit requirements</w:t>
            </w:r>
          </w:p>
        </w:tc>
      </w:tr>
    </w:tbl>
    <w:p w14:paraId="04BA43D0" w14:textId="453A7DC7" w:rsidR="00B9742F" w:rsidRPr="00E6745B" w:rsidRDefault="00B46447" w:rsidP="00E6745B">
      <w:pPr>
        <w:pStyle w:val="Heading1"/>
      </w:pPr>
      <w:r w:rsidRPr="00E6745B">
        <w:t>Purpose</w:t>
      </w:r>
    </w:p>
    <w:p w14:paraId="78C83702" w14:textId="75B8C2C4" w:rsidR="00B9742F" w:rsidRPr="00FE4CC1" w:rsidRDefault="00B46447" w:rsidP="00D0359B">
      <w:pPr>
        <w:rPr>
          <w:sz w:val="22"/>
          <w:szCs w:val="22"/>
        </w:rPr>
      </w:pPr>
      <w:r w:rsidRPr="00FE4CC1">
        <w:rPr>
          <w:sz w:val="22"/>
          <w:szCs w:val="22"/>
        </w:rPr>
        <w:t>To describe the requirements for management reviews and internal and external audits of the</w:t>
      </w:r>
      <w:r w:rsidR="00FE7831" w:rsidRPr="00FE4CC1">
        <w:rPr>
          <w:sz w:val="22"/>
          <w:szCs w:val="22"/>
        </w:rPr>
        <w:t xml:space="preserve"> University’s</w:t>
      </w:r>
      <w:r w:rsidRPr="00FE4CC1">
        <w:rPr>
          <w:sz w:val="22"/>
          <w:szCs w:val="22"/>
        </w:rPr>
        <w:t xml:space="preserve"> health and</w:t>
      </w:r>
      <w:r w:rsidR="006A4C61" w:rsidRPr="00FE4CC1">
        <w:rPr>
          <w:sz w:val="22"/>
          <w:szCs w:val="22"/>
        </w:rPr>
        <w:t xml:space="preserve"> safety management system</w:t>
      </w:r>
      <w:r w:rsidRPr="00FE4CC1">
        <w:rPr>
          <w:sz w:val="22"/>
          <w:szCs w:val="22"/>
        </w:rPr>
        <w:t xml:space="preserve">. </w:t>
      </w:r>
    </w:p>
    <w:p w14:paraId="33F34DA0" w14:textId="0F89C723" w:rsidR="00B9742F" w:rsidRPr="00FE7831" w:rsidRDefault="00B9742F" w:rsidP="00E6745B">
      <w:pPr>
        <w:pStyle w:val="Heading1"/>
      </w:pPr>
      <w:r w:rsidRPr="00FE7831">
        <w:t>S</w:t>
      </w:r>
      <w:r w:rsidR="00852358" w:rsidRPr="00FE7831">
        <w:t>cope</w:t>
      </w:r>
    </w:p>
    <w:p w14:paraId="17F5BD62" w14:textId="07D2EC2A" w:rsidR="00B9742F" w:rsidRPr="00FE4CC1" w:rsidRDefault="00B9742F" w:rsidP="00D0359B">
      <w:pPr>
        <w:rPr>
          <w:sz w:val="22"/>
          <w:szCs w:val="22"/>
        </w:rPr>
      </w:pPr>
      <w:r w:rsidRPr="00FE4CC1">
        <w:rPr>
          <w:sz w:val="22"/>
          <w:szCs w:val="22"/>
        </w:rPr>
        <w:t xml:space="preserve">This </w:t>
      </w:r>
      <w:r w:rsidR="00FE7831" w:rsidRPr="00FE4CC1">
        <w:rPr>
          <w:sz w:val="22"/>
          <w:szCs w:val="22"/>
        </w:rPr>
        <w:t>process</w:t>
      </w:r>
      <w:r w:rsidRPr="00FE4CC1">
        <w:rPr>
          <w:sz w:val="22"/>
          <w:szCs w:val="22"/>
        </w:rPr>
        <w:t xml:space="preserve"> applies to all staff, students, </w:t>
      </w:r>
      <w:r w:rsidR="00EB2B63" w:rsidRPr="00FE4CC1">
        <w:rPr>
          <w:sz w:val="22"/>
          <w:szCs w:val="22"/>
        </w:rPr>
        <w:t>contractors,</w:t>
      </w:r>
      <w:r w:rsidRPr="00FE4CC1">
        <w:rPr>
          <w:sz w:val="22"/>
          <w:szCs w:val="22"/>
        </w:rPr>
        <w:t xml:space="preserve"> and other personnel at workplaces under the management or control of the University of Melbourne.</w:t>
      </w:r>
    </w:p>
    <w:p w14:paraId="496F0C4D" w14:textId="7CDFC684" w:rsidR="00B46447" w:rsidRPr="00FE7831" w:rsidRDefault="00B46447" w:rsidP="00E6745B">
      <w:pPr>
        <w:pStyle w:val="Heading1"/>
      </w:pPr>
      <w:r w:rsidRPr="00FE7831">
        <w:t>Definitions</w:t>
      </w:r>
    </w:p>
    <w:p w14:paraId="4437CC8D" w14:textId="51EAF4B9" w:rsidR="00852358" w:rsidRPr="00FE4CC1" w:rsidRDefault="00AB47DF" w:rsidP="00D0359B">
      <w:pPr>
        <w:rPr>
          <w:b/>
          <w:sz w:val="22"/>
          <w:szCs w:val="22"/>
        </w:rPr>
      </w:pPr>
      <w:r w:rsidRPr="00FE4CC1">
        <w:rPr>
          <w:b/>
          <w:sz w:val="22"/>
          <w:szCs w:val="22"/>
        </w:rPr>
        <w:t>Audit</w:t>
      </w:r>
    </w:p>
    <w:p w14:paraId="2BAF0A40" w14:textId="41D147F3" w:rsidR="00852358" w:rsidRPr="00FE4CC1" w:rsidRDefault="00852358" w:rsidP="00D0359B">
      <w:pPr>
        <w:rPr>
          <w:sz w:val="22"/>
          <w:szCs w:val="22"/>
        </w:rPr>
      </w:pPr>
      <w:r w:rsidRPr="00FE4CC1">
        <w:rPr>
          <w:sz w:val="22"/>
          <w:szCs w:val="22"/>
        </w:rPr>
        <w:t>A systematic</w:t>
      </w:r>
      <w:r w:rsidR="00A23FC1">
        <w:rPr>
          <w:sz w:val="22"/>
          <w:szCs w:val="22"/>
        </w:rPr>
        <w:t xml:space="preserve">, </w:t>
      </w:r>
      <w:r w:rsidR="00EB2B63">
        <w:rPr>
          <w:sz w:val="22"/>
          <w:szCs w:val="22"/>
        </w:rPr>
        <w:t>independent,</w:t>
      </w:r>
      <w:r w:rsidR="00A23FC1">
        <w:rPr>
          <w:sz w:val="22"/>
          <w:szCs w:val="22"/>
        </w:rPr>
        <w:t xml:space="preserve"> and documented process for obtaining audit evidence and evaluating it objectively to determine the extent to which audit criteria are fulfilled. (AS ISO 45001)</w:t>
      </w:r>
    </w:p>
    <w:p w14:paraId="75290899" w14:textId="77777777" w:rsidR="00852358" w:rsidRPr="00FE4CC1" w:rsidRDefault="00AB47DF" w:rsidP="00D0359B">
      <w:pPr>
        <w:rPr>
          <w:b/>
          <w:sz w:val="22"/>
          <w:szCs w:val="22"/>
        </w:rPr>
      </w:pPr>
      <w:r w:rsidRPr="00FE4CC1">
        <w:rPr>
          <w:b/>
          <w:sz w:val="22"/>
          <w:szCs w:val="22"/>
        </w:rPr>
        <w:t>Corrective action plan</w:t>
      </w:r>
    </w:p>
    <w:p w14:paraId="423BBD22" w14:textId="6D6B9114" w:rsidR="00852358" w:rsidRPr="00FE4CC1" w:rsidRDefault="00852358" w:rsidP="00D0359B">
      <w:pPr>
        <w:rPr>
          <w:sz w:val="22"/>
          <w:szCs w:val="22"/>
        </w:rPr>
      </w:pPr>
      <w:r w:rsidRPr="00FE4CC1">
        <w:rPr>
          <w:sz w:val="22"/>
          <w:szCs w:val="22"/>
        </w:rPr>
        <w:t>A plan completed by the auditee to address deficiencies identified in the audit report.</w:t>
      </w:r>
    </w:p>
    <w:p w14:paraId="08D39C65" w14:textId="77777777" w:rsidR="00852358" w:rsidRPr="00FE4CC1" w:rsidRDefault="00AB47DF" w:rsidP="00D0359B">
      <w:pPr>
        <w:rPr>
          <w:b/>
          <w:sz w:val="22"/>
          <w:szCs w:val="22"/>
        </w:rPr>
      </w:pPr>
      <w:r w:rsidRPr="00FE4CC1">
        <w:rPr>
          <w:b/>
          <w:sz w:val="22"/>
          <w:szCs w:val="22"/>
        </w:rPr>
        <w:t>External audit</w:t>
      </w:r>
    </w:p>
    <w:p w14:paraId="39237667" w14:textId="7471D4C5" w:rsidR="00852358" w:rsidRPr="00FE4CC1" w:rsidRDefault="00852358" w:rsidP="00D0359B">
      <w:pPr>
        <w:rPr>
          <w:sz w:val="22"/>
          <w:szCs w:val="22"/>
        </w:rPr>
      </w:pPr>
      <w:r w:rsidRPr="00FE4CC1">
        <w:rPr>
          <w:sz w:val="22"/>
          <w:szCs w:val="22"/>
        </w:rPr>
        <w:t xml:space="preserve">An audit conducted by a third party for the purpose of certification to a </w:t>
      </w:r>
      <w:proofErr w:type="spellStart"/>
      <w:r w:rsidRPr="00FE4CC1">
        <w:rPr>
          <w:sz w:val="22"/>
          <w:szCs w:val="22"/>
        </w:rPr>
        <w:t>recognised</w:t>
      </w:r>
      <w:proofErr w:type="spellEnd"/>
      <w:r w:rsidRPr="00FE4CC1">
        <w:rPr>
          <w:sz w:val="22"/>
          <w:szCs w:val="22"/>
        </w:rPr>
        <w:t xml:space="preserve"> standard and/or self-insurance compliance.</w:t>
      </w:r>
    </w:p>
    <w:p w14:paraId="20823199" w14:textId="77777777" w:rsidR="00852358" w:rsidRPr="00FE4CC1" w:rsidRDefault="00852358" w:rsidP="00D0359B">
      <w:pPr>
        <w:rPr>
          <w:b/>
          <w:sz w:val="22"/>
          <w:szCs w:val="22"/>
        </w:rPr>
      </w:pPr>
      <w:r w:rsidRPr="00FE4CC1">
        <w:rPr>
          <w:b/>
          <w:sz w:val="22"/>
          <w:szCs w:val="22"/>
        </w:rPr>
        <w:t>Internal audit</w:t>
      </w:r>
    </w:p>
    <w:p w14:paraId="3DB58ECD" w14:textId="77777777" w:rsidR="00852358" w:rsidRPr="00FE4CC1" w:rsidRDefault="00852358" w:rsidP="00D0359B">
      <w:pPr>
        <w:rPr>
          <w:sz w:val="22"/>
          <w:szCs w:val="22"/>
        </w:rPr>
      </w:pPr>
      <w:r w:rsidRPr="00FE4CC1">
        <w:rPr>
          <w:sz w:val="22"/>
          <w:szCs w:val="22"/>
        </w:rPr>
        <w:t xml:space="preserve">An audit conducted by a </w:t>
      </w:r>
      <w:proofErr w:type="gramStart"/>
      <w:r w:rsidRPr="00FE4CC1">
        <w:rPr>
          <w:sz w:val="22"/>
          <w:szCs w:val="22"/>
        </w:rPr>
        <w:t>University</w:t>
      </w:r>
      <w:proofErr w:type="gramEnd"/>
      <w:r w:rsidRPr="00FE4CC1">
        <w:rPr>
          <w:sz w:val="22"/>
          <w:szCs w:val="22"/>
        </w:rPr>
        <w:t xml:space="preserve"> staff member or contractor for the purpose of:</w:t>
      </w:r>
    </w:p>
    <w:p w14:paraId="79342E9A" w14:textId="74FE55BB" w:rsidR="00852358" w:rsidRPr="00403EC4" w:rsidRDefault="00852358" w:rsidP="00403EC4">
      <w:pPr>
        <w:pStyle w:val="ListParagraph"/>
        <w:numPr>
          <w:ilvl w:val="0"/>
          <w:numId w:val="22"/>
        </w:numPr>
        <w:ind w:left="425" w:hanging="425"/>
        <w:contextualSpacing w:val="0"/>
        <w:rPr>
          <w:sz w:val="22"/>
          <w:szCs w:val="22"/>
          <w:lang w:val="en-AU"/>
        </w:rPr>
      </w:pPr>
      <w:r w:rsidRPr="00403EC4">
        <w:rPr>
          <w:sz w:val="22"/>
          <w:szCs w:val="22"/>
          <w:lang w:val="en-AU"/>
        </w:rPr>
        <w:t xml:space="preserve">reviewing conformance to the management </w:t>
      </w:r>
      <w:r w:rsidR="00EB2B63" w:rsidRPr="00403EC4">
        <w:rPr>
          <w:sz w:val="22"/>
          <w:szCs w:val="22"/>
          <w:lang w:val="en-AU"/>
        </w:rPr>
        <w:t>system.</w:t>
      </w:r>
    </w:p>
    <w:p w14:paraId="61ECCBDF" w14:textId="18667CE3" w:rsidR="00852358" w:rsidRPr="00403EC4" w:rsidRDefault="00852358" w:rsidP="00403EC4">
      <w:pPr>
        <w:pStyle w:val="ListParagraph"/>
        <w:numPr>
          <w:ilvl w:val="0"/>
          <w:numId w:val="22"/>
        </w:numPr>
        <w:ind w:left="425" w:hanging="425"/>
        <w:contextualSpacing w:val="0"/>
        <w:rPr>
          <w:sz w:val="22"/>
          <w:szCs w:val="22"/>
          <w:lang w:val="en-AU"/>
        </w:rPr>
      </w:pPr>
      <w:r w:rsidRPr="00403EC4">
        <w:rPr>
          <w:sz w:val="22"/>
          <w:szCs w:val="22"/>
          <w:lang w:val="en-AU"/>
        </w:rPr>
        <w:t xml:space="preserve">reviewing compliance with legal </w:t>
      </w:r>
      <w:r w:rsidR="00EB2B63" w:rsidRPr="00403EC4">
        <w:rPr>
          <w:sz w:val="22"/>
          <w:szCs w:val="22"/>
          <w:lang w:val="en-AU"/>
        </w:rPr>
        <w:t>obligations.</w:t>
      </w:r>
    </w:p>
    <w:p w14:paraId="545602A7" w14:textId="3F3FF2C5" w:rsidR="00852358" w:rsidRPr="00403EC4" w:rsidRDefault="00852358" w:rsidP="00403EC4">
      <w:pPr>
        <w:pStyle w:val="ListParagraph"/>
        <w:numPr>
          <w:ilvl w:val="0"/>
          <w:numId w:val="22"/>
        </w:numPr>
        <w:ind w:left="425" w:hanging="425"/>
        <w:contextualSpacing w:val="0"/>
        <w:rPr>
          <w:sz w:val="22"/>
          <w:szCs w:val="22"/>
          <w:lang w:val="en-AU"/>
        </w:rPr>
      </w:pPr>
      <w:r w:rsidRPr="00403EC4">
        <w:rPr>
          <w:sz w:val="22"/>
          <w:szCs w:val="22"/>
          <w:lang w:val="en-AU"/>
        </w:rPr>
        <w:t xml:space="preserve">preparing for external </w:t>
      </w:r>
      <w:r w:rsidR="00EB2B63" w:rsidRPr="00403EC4">
        <w:rPr>
          <w:sz w:val="22"/>
          <w:szCs w:val="22"/>
          <w:lang w:val="en-AU"/>
        </w:rPr>
        <w:t>audits.</w:t>
      </w:r>
    </w:p>
    <w:p w14:paraId="02B095F1" w14:textId="77777777" w:rsidR="00852358" w:rsidRPr="00403EC4" w:rsidRDefault="00852358" w:rsidP="00403EC4">
      <w:pPr>
        <w:pStyle w:val="ListParagraph"/>
        <w:numPr>
          <w:ilvl w:val="0"/>
          <w:numId w:val="22"/>
        </w:numPr>
        <w:ind w:left="425" w:hanging="425"/>
        <w:contextualSpacing w:val="0"/>
        <w:rPr>
          <w:sz w:val="22"/>
          <w:szCs w:val="22"/>
          <w:lang w:val="en-AU"/>
        </w:rPr>
      </w:pPr>
      <w:r w:rsidRPr="00403EC4">
        <w:rPr>
          <w:sz w:val="22"/>
          <w:szCs w:val="22"/>
          <w:lang w:val="en-AU"/>
        </w:rPr>
        <w:t>identifying opportunities for continuous improvement; and</w:t>
      </w:r>
    </w:p>
    <w:p w14:paraId="4B74E6C9" w14:textId="77777777" w:rsidR="00852358" w:rsidRPr="00403EC4" w:rsidRDefault="00852358" w:rsidP="00403EC4">
      <w:pPr>
        <w:pStyle w:val="ListParagraph"/>
        <w:numPr>
          <w:ilvl w:val="0"/>
          <w:numId w:val="22"/>
        </w:numPr>
        <w:ind w:left="425" w:hanging="425"/>
        <w:contextualSpacing w:val="0"/>
        <w:rPr>
          <w:sz w:val="22"/>
          <w:szCs w:val="22"/>
          <w:lang w:val="en-AU"/>
        </w:rPr>
      </w:pPr>
      <w:r w:rsidRPr="00403EC4">
        <w:rPr>
          <w:sz w:val="22"/>
          <w:szCs w:val="22"/>
          <w:lang w:val="en-AU"/>
        </w:rPr>
        <w:t>maintaining compliance with conditions of a self-insurance licence. (AS 4801)</w:t>
      </w:r>
    </w:p>
    <w:p w14:paraId="751194D9" w14:textId="3E88494C" w:rsidR="00403EC4" w:rsidRDefault="00403EC4">
      <w:pPr>
        <w:spacing w:before="0"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EC69B9D" w14:textId="77777777" w:rsidR="00852358" w:rsidRPr="00FE4CC1" w:rsidRDefault="00852358" w:rsidP="00D0359B">
      <w:pPr>
        <w:rPr>
          <w:b/>
          <w:sz w:val="22"/>
          <w:szCs w:val="22"/>
        </w:rPr>
      </w:pPr>
      <w:r w:rsidRPr="00FE4CC1">
        <w:rPr>
          <w:b/>
          <w:sz w:val="22"/>
          <w:szCs w:val="22"/>
        </w:rPr>
        <w:lastRenderedPageBreak/>
        <w:t>Key performance indicator (KPI)</w:t>
      </w:r>
    </w:p>
    <w:p w14:paraId="044CCAC7" w14:textId="77777777" w:rsidR="00852358" w:rsidRPr="00FE4CC1" w:rsidRDefault="00852358" w:rsidP="00D0359B">
      <w:pPr>
        <w:rPr>
          <w:sz w:val="22"/>
          <w:szCs w:val="22"/>
        </w:rPr>
      </w:pPr>
      <w:r w:rsidRPr="00FE4CC1">
        <w:rPr>
          <w:sz w:val="22"/>
          <w:szCs w:val="22"/>
        </w:rPr>
        <w:t xml:space="preserve">Quantitative or qualitative measurement that gives an indication of progress against a specific </w:t>
      </w:r>
      <w:r w:rsidR="006A284D" w:rsidRPr="00FE4CC1">
        <w:rPr>
          <w:sz w:val="22"/>
          <w:szCs w:val="22"/>
        </w:rPr>
        <w:t>health and safety</w:t>
      </w:r>
      <w:r w:rsidRPr="00FE4CC1">
        <w:rPr>
          <w:sz w:val="22"/>
          <w:szCs w:val="22"/>
        </w:rPr>
        <w:t xml:space="preserve"> objective or target.</w:t>
      </w:r>
    </w:p>
    <w:p w14:paraId="572779C9" w14:textId="3DBB4715" w:rsidR="00FE7831" w:rsidRPr="00FE4CC1" w:rsidRDefault="006A284D" w:rsidP="00D0359B">
      <w:pPr>
        <w:rPr>
          <w:b/>
          <w:sz w:val="22"/>
          <w:szCs w:val="22"/>
        </w:rPr>
      </w:pPr>
      <w:r w:rsidRPr="00FE4CC1">
        <w:rPr>
          <w:b/>
          <w:sz w:val="22"/>
          <w:szCs w:val="22"/>
        </w:rPr>
        <w:t>H</w:t>
      </w:r>
      <w:r w:rsidR="00852358" w:rsidRPr="00FE4CC1">
        <w:rPr>
          <w:b/>
          <w:sz w:val="22"/>
          <w:szCs w:val="22"/>
        </w:rPr>
        <w:t>ealth and s</w:t>
      </w:r>
      <w:r w:rsidR="003E544C" w:rsidRPr="00FE4CC1">
        <w:rPr>
          <w:b/>
          <w:sz w:val="22"/>
          <w:szCs w:val="22"/>
        </w:rPr>
        <w:t>afety management system</w:t>
      </w:r>
    </w:p>
    <w:p w14:paraId="3479BC42" w14:textId="0AED9248" w:rsidR="00FE7831" w:rsidRPr="00FE4CC1" w:rsidRDefault="00FE7831" w:rsidP="00D0359B">
      <w:pPr>
        <w:rPr>
          <w:b/>
          <w:sz w:val="22"/>
          <w:szCs w:val="22"/>
        </w:rPr>
      </w:pPr>
      <w:r w:rsidRPr="00FE4CC1">
        <w:rPr>
          <w:sz w:val="22"/>
          <w:szCs w:val="22"/>
        </w:rPr>
        <w:t xml:space="preserve">That part of the overall management system which includes </w:t>
      </w:r>
      <w:proofErr w:type="spellStart"/>
      <w:r w:rsidRPr="00FE4CC1">
        <w:rPr>
          <w:sz w:val="22"/>
          <w:szCs w:val="22"/>
        </w:rPr>
        <w:t>organisational</w:t>
      </w:r>
      <w:proofErr w:type="spellEnd"/>
      <w:r w:rsidRPr="00FE4CC1">
        <w:rPr>
          <w:sz w:val="22"/>
          <w:szCs w:val="22"/>
        </w:rPr>
        <w:t xml:space="preserve"> structure, planning activities, responsibilities, practices, procedures, </w:t>
      </w:r>
      <w:proofErr w:type="gramStart"/>
      <w:r w:rsidRPr="00FE4CC1">
        <w:rPr>
          <w:sz w:val="22"/>
          <w:szCs w:val="22"/>
        </w:rPr>
        <w:t>processes</w:t>
      </w:r>
      <w:proofErr w:type="gramEnd"/>
      <w:r w:rsidRPr="00FE4CC1">
        <w:rPr>
          <w:sz w:val="22"/>
          <w:szCs w:val="22"/>
        </w:rPr>
        <w:t xml:space="preserve"> and resources for developing, implementing, achieving, reviewing and maintaining the Health &amp; Safety Policy, and so managing the risks associated with the business of the </w:t>
      </w:r>
      <w:proofErr w:type="spellStart"/>
      <w:r w:rsidRPr="00FE4CC1">
        <w:rPr>
          <w:sz w:val="22"/>
          <w:szCs w:val="22"/>
        </w:rPr>
        <w:t>organisation</w:t>
      </w:r>
      <w:proofErr w:type="spellEnd"/>
      <w:r w:rsidRPr="00FE4CC1">
        <w:rPr>
          <w:sz w:val="22"/>
          <w:szCs w:val="22"/>
        </w:rPr>
        <w:t>.</w:t>
      </w:r>
    </w:p>
    <w:p w14:paraId="6AB823C4" w14:textId="71C72709" w:rsidR="00B9742F" w:rsidRPr="00FE7831" w:rsidRDefault="009B5F31" w:rsidP="00E6745B">
      <w:pPr>
        <w:pStyle w:val="Heading1"/>
      </w:pPr>
      <w:r w:rsidRPr="00B00407">
        <w:t>Requirements</w:t>
      </w:r>
    </w:p>
    <w:p w14:paraId="35410A0B" w14:textId="0C0D3B88" w:rsidR="00B9742F" w:rsidRPr="00B00407" w:rsidRDefault="00B9742F" w:rsidP="004734FD">
      <w:pPr>
        <w:pStyle w:val="Heading2"/>
        <w:numPr>
          <w:ilvl w:val="1"/>
          <w:numId w:val="45"/>
        </w:numPr>
        <w:ind w:left="851" w:hanging="851"/>
      </w:pPr>
      <w:r w:rsidRPr="00B00407">
        <w:t xml:space="preserve">University management review </w:t>
      </w:r>
    </w:p>
    <w:p w14:paraId="1B2B1ACB" w14:textId="569B97E1" w:rsidR="00FE3788" w:rsidRPr="00B00407" w:rsidRDefault="004734FD" w:rsidP="004734FD">
      <w:pPr>
        <w:pStyle w:val="Heading3"/>
        <w:numPr>
          <w:ilvl w:val="0"/>
          <w:numId w:val="0"/>
        </w:numPr>
        <w:ind w:left="851" w:hanging="851"/>
      </w:pPr>
      <w:r>
        <w:t>4.1.1</w:t>
      </w:r>
      <w:r>
        <w:tab/>
      </w:r>
      <w:r w:rsidR="005F12E5" w:rsidRPr="00B00407">
        <w:t>University h</w:t>
      </w:r>
      <w:r w:rsidR="00FE3788" w:rsidRPr="00B00407">
        <w:t xml:space="preserve">ealth and safety </w:t>
      </w:r>
      <w:r w:rsidR="005F12E5" w:rsidRPr="00B00407">
        <w:t xml:space="preserve">management system </w:t>
      </w:r>
      <w:r w:rsidR="00FE3788" w:rsidRPr="00B00407">
        <w:t>review</w:t>
      </w:r>
    </w:p>
    <w:p w14:paraId="5FAFAC92" w14:textId="17E84C04" w:rsidR="00B9742F" w:rsidRPr="00FE4CC1" w:rsidRDefault="00B9742F" w:rsidP="00D0359B">
      <w:pPr>
        <w:rPr>
          <w:sz w:val="22"/>
          <w:szCs w:val="22"/>
        </w:rPr>
      </w:pPr>
      <w:r w:rsidRPr="00FE4CC1">
        <w:rPr>
          <w:sz w:val="22"/>
          <w:szCs w:val="22"/>
        </w:rPr>
        <w:t xml:space="preserve">The </w:t>
      </w:r>
      <w:r w:rsidR="00A23FC1">
        <w:rPr>
          <w:sz w:val="22"/>
          <w:szCs w:val="22"/>
        </w:rPr>
        <w:t>Director</w:t>
      </w:r>
      <w:r w:rsidRPr="00FE4CC1">
        <w:rPr>
          <w:sz w:val="22"/>
          <w:szCs w:val="22"/>
        </w:rPr>
        <w:t xml:space="preserve">, </w:t>
      </w:r>
      <w:r w:rsidR="00FE3788" w:rsidRPr="00FE4CC1">
        <w:rPr>
          <w:sz w:val="22"/>
          <w:szCs w:val="22"/>
        </w:rPr>
        <w:t>Health &amp; Safety</w:t>
      </w:r>
      <w:r w:rsidRPr="00FE4CC1">
        <w:rPr>
          <w:sz w:val="22"/>
          <w:szCs w:val="22"/>
        </w:rPr>
        <w:t xml:space="preserve"> must review the University’s </w:t>
      </w:r>
      <w:r w:rsidR="00FE3788" w:rsidRPr="00FE4CC1">
        <w:rPr>
          <w:sz w:val="22"/>
          <w:szCs w:val="22"/>
        </w:rPr>
        <w:t>H</w:t>
      </w:r>
      <w:r w:rsidRPr="00FE4CC1">
        <w:rPr>
          <w:sz w:val="22"/>
          <w:szCs w:val="22"/>
        </w:rPr>
        <w:t>ealth and safety policy and strateg</w:t>
      </w:r>
      <w:r w:rsidR="00FE3788" w:rsidRPr="00FE4CC1">
        <w:rPr>
          <w:sz w:val="22"/>
          <w:szCs w:val="22"/>
        </w:rPr>
        <w:t xml:space="preserve">ic objectives every </w:t>
      </w:r>
      <w:r w:rsidR="00DD563F">
        <w:rPr>
          <w:sz w:val="22"/>
          <w:szCs w:val="22"/>
        </w:rPr>
        <w:t>five</w:t>
      </w:r>
      <w:r w:rsidR="00FE3788" w:rsidRPr="00FE4CC1">
        <w:rPr>
          <w:sz w:val="22"/>
          <w:szCs w:val="22"/>
        </w:rPr>
        <w:t xml:space="preserve"> years</w:t>
      </w:r>
      <w:r w:rsidRPr="00FE4CC1">
        <w:rPr>
          <w:sz w:val="22"/>
          <w:szCs w:val="22"/>
        </w:rPr>
        <w:t>.</w:t>
      </w:r>
    </w:p>
    <w:p w14:paraId="717C3A2C" w14:textId="64C961BB" w:rsidR="00B9742F" w:rsidRPr="00FE4CC1" w:rsidRDefault="00DD563F" w:rsidP="00D0359B">
      <w:pPr>
        <w:rPr>
          <w:sz w:val="22"/>
          <w:szCs w:val="22"/>
        </w:rPr>
      </w:pPr>
      <w:r>
        <w:rPr>
          <w:sz w:val="22"/>
          <w:szCs w:val="22"/>
        </w:rPr>
        <w:t>Annually</w:t>
      </w:r>
      <w:r w:rsidR="00B9742F" w:rsidRPr="00FE4CC1">
        <w:rPr>
          <w:sz w:val="22"/>
          <w:szCs w:val="22"/>
        </w:rPr>
        <w:t xml:space="preserve">, the </w:t>
      </w:r>
      <w:r w:rsidR="00A23FC1">
        <w:rPr>
          <w:sz w:val="22"/>
          <w:szCs w:val="22"/>
        </w:rPr>
        <w:t>Director</w:t>
      </w:r>
      <w:r w:rsidR="00FE3788" w:rsidRPr="00FE4CC1">
        <w:rPr>
          <w:sz w:val="22"/>
          <w:szCs w:val="22"/>
        </w:rPr>
        <w:t>, Health &amp; Safety</w:t>
      </w:r>
      <w:r w:rsidR="00B9742F" w:rsidRPr="00FE4CC1">
        <w:rPr>
          <w:sz w:val="22"/>
          <w:szCs w:val="22"/>
        </w:rPr>
        <w:t xml:space="preserve"> must review:</w:t>
      </w:r>
    </w:p>
    <w:p w14:paraId="45D0A1B8" w14:textId="77777777" w:rsidR="00B9742F" w:rsidRPr="00FE4CC1" w:rsidRDefault="00B9742F" w:rsidP="00FE4CC1">
      <w:pPr>
        <w:pStyle w:val="ListParagraph"/>
        <w:numPr>
          <w:ilvl w:val="0"/>
          <w:numId w:val="22"/>
        </w:numPr>
        <w:ind w:left="425" w:hanging="425"/>
        <w:contextualSpacing w:val="0"/>
        <w:rPr>
          <w:sz w:val="22"/>
          <w:szCs w:val="22"/>
          <w:lang w:val="en-AU"/>
        </w:rPr>
      </w:pPr>
      <w:r w:rsidRPr="00FE4CC1">
        <w:rPr>
          <w:sz w:val="22"/>
          <w:szCs w:val="22"/>
          <w:lang w:val="en-AU"/>
        </w:rPr>
        <w:t>University operational objectives and associated KPIs</w:t>
      </w:r>
    </w:p>
    <w:p w14:paraId="6FD8F3DF" w14:textId="77777777" w:rsidR="00B9742F" w:rsidRPr="00FE4CC1" w:rsidRDefault="00B9742F" w:rsidP="00FE4CC1">
      <w:pPr>
        <w:pStyle w:val="ListParagraph"/>
        <w:numPr>
          <w:ilvl w:val="0"/>
          <w:numId w:val="22"/>
        </w:numPr>
        <w:ind w:left="425" w:hanging="425"/>
        <w:contextualSpacing w:val="0"/>
        <w:rPr>
          <w:sz w:val="22"/>
          <w:szCs w:val="22"/>
          <w:lang w:val="en-AU"/>
        </w:rPr>
      </w:pPr>
      <w:r w:rsidRPr="00FE4CC1">
        <w:rPr>
          <w:sz w:val="22"/>
          <w:szCs w:val="22"/>
          <w:lang w:val="en-AU"/>
        </w:rPr>
        <w:t>University operational targets and associated KPIs</w:t>
      </w:r>
    </w:p>
    <w:p w14:paraId="71109EA8" w14:textId="4B19A2A9" w:rsidR="00B9742F" w:rsidRPr="00FE4CC1" w:rsidRDefault="00B9742F" w:rsidP="00FE4CC1">
      <w:pPr>
        <w:pStyle w:val="ListParagraph"/>
        <w:numPr>
          <w:ilvl w:val="0"/>
          <w:numId w:val="22"/>
        </w:numPr>
        <w:ind w:left="425" w:hanging="425"/>
        <w:contextualSpacing w:val="0"/>
        <w:rPr>
          <w:sz w:val="22"/>
          <w:szCs w:val="22"/>
          <w:lang w:val="en-AU"/>
        </w:rPr>
      </w:pPr>
      <w:r w:rsidRPr="00FE4CC1">
        <w:rPr>
          <w:sz w:val="22"/>
          <w:szCs w:val="22"/>
          <w:lang w:val="en-AU"/>
        </w:rPr>
        <w:t xml:space="preserve">responsibilities documented in the </w:t>
      </w:r>
      <w:r w:rsidR="00DD563F">
        <w:rPr>
          <w:sz w:val="22"/>
          <w:szCs w:val="22"/>
          <w:lang w:val="en-AU"/>
        </w:rPr>
        <w:t>health and safety</w:t>
      </w:r>
      <w:r w:rsidRPr="00FE4CC1">
        <w:rPr>
          <w:sz w:val="22"/>
          <w:szCs w:val="22"/>
          <w:lang w:val="en-AU"/>
        </w:rPr>
        <w:t xml:space="preserve"> procedures and other </w:t>
      </w:r>
      <w:r w:rsidR="00EB2B63" w:rsidRPr="00FE4CC1">
        <w:rPr>
          <w:sz w:val="22"/>
          <w:szCs w:val="22"/>
          <w:lang w:val="en-AU"/>
        </w:rPr>
        <w:t>documents.</w:t>
      </w:r>
      <w:r w:rsidRPr="00FE4CC1">
        <w:rPr>
          <w:sz w:val="22"/>
          <w:szCs w:val="22"/>
          <w:lang w:val="en-AU"/>
        </w:rPr>
        <w:t xml:space="preserve"> </w:t>
      </w:r>
    </w:p>
    <w:p w14:paraId="25A37B8F" w14:textId="024725E7" w:rsidR="00B9742F" w:rsidRPr="00FE4CC1" w:rsidRDefault="00B9742F" w:rsidP="00FE4CC1">
      <w:pPr>
        <w:pStyle w:val="ListParagraph"/>
        <w:numPr>
          <w:ilvl w:val="0"/>
          <w:numId w:val="22"/>
        </w:numPr>
        <w:ind w:left="425" w:hanging="425"/>
        <w:contextualSpacing w:val="0"/>
        <w:rPr>
          <w:sz w:val="22"/>
          <w:szCs w:val="22"/>
        </w:rPr>
      </w:pPr>
      <w:r w:rsidRPr="00FE4CC1">
        <w:rPr>
          <w:sz w:val="22"/>
          <w:szCs w:val="22"/>
        </w:rPr>
        <w:t xml:space="preserve">other </w:t>
      </w:r>
      <w:r w:rsidRPr="00FE4CC1">
        <w:rPr>
          <w:rFonts w:cs="Times New Roman"/>
          <w:sz w:val="22"/>
          <w:szCs w:val="22"/>
          <w:lang w:val="en-AU"/>
        </w:rPr>
        <w:t>elements</w:t>
      </w:r>
      <w:r w:rsidRPr="00FE4CC1">
        <w:rPr>
          <w:sz w:val="22"/>
          <w:szCs w:val="22"/>
        </w:rPr>
        <w:t xml:space="preserve"> of the </w:t>
      </w:r>
      <w:r w:rsidR="00DD563F">
        <w:rPr>
          <w:sz w:val="22"/>
          <w:szCs w:val="22"/>
        </w:rPr>
        <w:t>health and safety management</w:t>
      </w:r>
      <w:r w:rsidRPr="00FE4CC1">
        <w:rPr>
          <w:sz w:val="22"/>
          <w:szCs w:val="22"/>
        </w:rPr>
        <w:t xml:space="preserve"> s</w:t>
      </w:r>
      <w:r w:rsidR="00C63CB9">
        <w:rPr>
          <w:sz w:val="22"/>
          <w:szCs w:val="22"/>
        </w:rPr>
        <w:t xml:space="preserve">ystem identified as requiring </w:t>
      </w:r>
      <w:r w:rsidRPr="00FE4CC1">
        <w:rPr>
          <w:sz w:val="22"/>
          <w:szCs w:val="22"/>
        </w:rPr>
        <w:t>review.</w:t>
      </w:r>
    </w:p>
    <w:p w14:paraId="0BC7DF6A" w14:textId="77777777" w:rsidR="00B9742F" w:rsidRPr="00FE4CC1" w:rsidRDefault="00B9742F" w:rsidP="00D0359B">
      <w:pPr>
        <w:rPr>
          <w:sz w:val="22"/>
          <w:szCs w:val="22"/>
        </w:rPr>
      </w:pPr>
      <w:r w:rsidRPr="00FE4CC1">
        <w:rPr>
          <w:sz w:val="22"/>
          <w:szCs w:val="22"/>
        </w:rPr>
        <w:t xml:space="preserve">Reviews must </w:t>
      </w:r>
      <w:proofErr w:type="gramStart"/>
      <w:r w:rsidRPr="00FE4CC1">
        <w:rPr>
          <w:sz w:val="22"/>
          <w:szCs w:val="22"/>
        </w:rPr>
        <w:t>take into account</w:t>
      </w:r>
      <w:proofErr w:type="gramEnd"/>
      <w:r w:rsidRPr="00FE4CC1">
        <w:rPr>
          <w:sz w:val="22"/>
          <w:szCs w:val="22"/>
        </w:rPr>
        <w:t>:</w:t>
      </w:r>
    </w:p>
    <w:p w14:paraId="0DD29D68" w14:textId="596F12F9" w:rsidR="00B9742F" w:rsidRPr="00FE4CC1" w:rsidRDefault="00A358EB" w:rsidP="00FE4CC1">
      <w:pPr>
        <w:pStyle w:val="ListParagraph"/>
        <w:numPr>
          <w:ilvl w:val="0"/>
          <w:numId w:val="22"/>
        </w:numPr>
        <w:ind w:left="425" w:hanging="425"/>
        <w:contextualSpacing w:val="0"/>
        <w:rPr>
          <w:sz w:val="22"/>
          <w:szCs w:val="22"/>
        </w:rPr>
      </w:pPr>
      <w:r w:rsidRPr="00FE4CC1">
        <w:rPr>
          <w:sz w:val="22"/>
          <w:szCs w:val="22"/>
        </w:rPr>
        <w:t>internal audit annual reports</w:t>
      </w:r>
    </w:p>
    <w:p w14:paraId="63ED6596" w14:textId="1537CFDF" w:rsidR="00B9742F" w:rsidRPr="00FE4CC1" w:rsidRDefault="00B9742F" w:rsidP="00FE4CC1">
      <w:pPr>
        <w:pStyle w:val="ListParagraph"/>
        <w:numPr>
          <w:ilvl w:val="0"/>
          <w:numId w:val="22"/>
        </w:numPr>
        <w:ind w:left="425" w:hanging="425"/>
        <w:contextualSpacing w:val="0"/>
        <w:rPr>
          <w:sz w:val="22"/>
          <w:szCs w:val="22"/>
        </w:rPr>
      </w:pPr>
      <w:r w:rsidRPr="00FE4CC1">
        <w:rPr>
          <w:sz w:val="22"/>
          <w:szCs w:val="22"/>
        </w:rPr>
        <w:t xml:space="preserve">results </w:t>
      </w:r>
      <w:r w:rsidRPr="00FE4CC1">
        <w:rPr>
          <w:sz w:val="22"/>
          <w:szCs w:val="22"/>
          <w:lang w:val="en-AU"/>
        </w:rPr>
        <w:t>of</w:t>
      </w:r>
      <w:r w:rsidRPr="00FE4CC1">
        <w:rPr>
          <w:sz w:val="22"/>
          <w:szCs w:val="22"/>
        </w:rPr>
        <w:t xml:space="preserve"> external audits </w:t>
      </w:r>
    </w:p>
    <w:p w14:paraId="255F1E49" w14:textId="77777777" w:rsidR="00B9742F" w:rsidRPr="00FE4CC1" w:rsidRDefault="00B9742F" w:rsidP="00FE4CC1">
      <w:pPr>
        <w:pStyle w:val="ListParagraph"/>
        <w:numPr>
          <w:ilvl w:val="0"/>
          <w:numId w:val="22"/>
        </w:numPr>
        <w:ind w:left="425" w:hanging="425"/>
        <w:contextualSpacing w:val="0"/>
        <w:rPr>
          <w:sz w:val="22"/>
          <w:szCs w:val="22"/>
        </w:rPr>
      </w:pPr>
      <w:r w:rsidRPr="00FE4CC1">
        <w:rPr>
          <w:sz w:val="22"/>
          <w:szCs w:val="22"/>
        </w:rPr>
        <w:t>accident/incident data</w:t>
      </w:r>
    </w:p>
    <w:p w14:paraId="4D19947C" w14:textId="77777777" w:rsidR="00B9742F" w:rsidRPr="00FE4CC1" w:rsidRDefault="00B9742F" w:rsidP="00FE4CC1">
      <w:pPr>
        <w:pStyle w:val="ListParagraph"/>
        <w:numPr>
          <w:ilvl w:val="0"/>
          <w:numId w:val="22"/>
        </w:numPr>
        <w:ind w:left="425" w:hanging="425"/>
        <w:contextualSpacing w:val="0"/>
        <w:rPr>
          <w:sz w:val="22"/>
          <w:szCs w:val="22"/>
        </w:rPr>
      </w:pPr>
      <w:r w:rsidRPr="00FE4CC1">
        <w:rPr>
          <w:sz w:val="22"/>
          <w:szCs w:val="22"/>
        </w:rPr>
        <w:t xml:space="preserve">changes </w:t>
      </w:r>
      <w:r w:rsidRPr="00FE4CC1">
        <w:rPr>
          <w:sz w:val="22"/>
          <w:szCs w:val="22"/>
          <w:lang w:val="en-AU"/>
        </w:rPr>
        <w:t>in</w:t>
      </w:r>
      <w:r w:rsidRPr="00FE4CC1">
        <w:rPr>
          <w:sz w:val="22"/>
          <w:szCs w:val="22"/>
        </w:rPr>
        <w:t xml:space="preserve"> legislation</w:t>
      </w:r>
    </w:p>
    <w:p w14:paraId="69623B33" w14:textId="0D2C19A3" w:rsidR="00B9742F" w:rsidRPr="00FE4CC1" w:rsidRDefault="00B9742F" w:rsidP="00FE4CC1">
      <w:pPr>
        <w:pStyle w:val="ListParagraph"/>
        <w:numPr>
          <w:ilvl w:val="0"/>
          <w:numId w:val="22"/>
        </w:numPr>
        <w:ind w:left="425" w:hanging="425"/>
        <w:contextualSpacing w:val="0"/>
        <w:rPr>
          <w:sz w:val="22"/>
          <w:szCs w:val="22"/>
        </w:rPr>
      </w:pPr>
      <w:r w:rsidRPr="00FE4CC1">
        <w:rPr>
          <w:sz w:val="22"/>
          <w:szCs w:val="22"/>
        </w:rPr>
        <w:t xml:space="preserve">changes within the University (for example, structure, </w:t>
      </w:r>
      <w:r w:rsidR="00EB2B63" w:rsidRPr="00FE4CC1">
        <w:rPr>
          <w:sz w:val="22"/>
          <w:szCs w:val="22"/>
        </w:rPr>
        <w:t>activities,</w:t>
      </w:r>
      <w:r w:rsidRPr="00FE4CC1">
        <w:rPr>
          <w:sz w:val="22"/>
          <w:szCs w:val="22"/>
        </w:rPr>
        <w:t xml:space="preserve"> or campuses)</w:t>
      </w:r>
    </w:p>
    <w:p w14:paraId="788611C7" w14:textId="714DB229" w:rsidR="00B9742F" w:rsidRPr="00FE4CC1" w:rsidRDefault="00B9742F" w:rsidP="00FE4CC1">
      <w:pPr>
        <w:pStyle w:val="ListParagraph"/>
        <w:numPr>
          <w:ilvl w:val="0"/>
          <w:numId w:val="22"/>
        </w:numPr>
        <w:ind w:left="425" w:hanging="425"/>
        <w:contextualSpacing w:val="0"/>
        <w:rPr>
          <w:sz w:val="22"/>
          <w:szCs w:val="22"/>
        </w:rPr>
      </w:pPr>
      <w:r w:rsidRPr="00FE4CC1">
        <w:rPr>
          <w:sz w:val="22"/>
          <w:szCs w:val="22"/>
        </w:rPr>
        <w:t xml:space="preserve">relevance, </w:t>
      </w:r>
      <w:r w:rsidR="00EB2B63" w:rsidRPr="00FE4CC1">
        <w:rPr>
          <w:sz w:val="22"/>
          <w:szCs w:val="22"/>
        </w:rPr>
        <w:t>practicability,</w:t>
      </w:r>
      <w:r w:rsidRPr="00FE4CC1">
        <w:rPr>
          <w:sz w:val="22"/>
          <w:szCs w:val="22"/>
        </w:rPr>
        <w:t xml:space="preserve"> and readability of documents under review.</w:t>
      </w:r>
    </w:p>
    <w:p w14:paraId="4A6501F8" w14:textId="69D40D09" w:rsidR="005F12E5" w:rsidRPr="00FE7831" w:rsidRDefault="004734FD" w:rsidP="004734FD">
      <w:pPr>
        <w:pStyle w:val="Heading3"/>
        <w:numPr>
          <w:ilvl w:val="0"/>
          <w:numId w:val="0"/>
        </w:numPr>
        <w:ind w:left="851" w:hanging="851"/>
      </w:pPr>
      <w:r>
        <w:t>4.1.2</w:t>
      </w:r>
      <w:r>
        <w:tab/>
      </w:r>
      <w:r w:rsidR="00C63CB9">
        <w:t>University health and</w:t>
      </w:r>
      <w:r w:rsidR="005F12E5" w:rsidRPr="00FE7831">
        <w:t xml:space="preserve"> safety management system reporting</w:t>
      </w:r>
    </w:p>
    <w:p w14:paraId="2009588B" w14:textId="3ADFFD7C" w:rsidR="00B9742F" w:rsidRPr="00DD563F" w:rsidRDefault="00B9742F" w:rsidP="00D0359B">
      <w:pPr>
        <w:rPr>
          <w:sz w:val="22"/>
          <w:szCs w:val="22"/>
        </w:rPr>
      </w:pPr>
      <w:r w:rsidRPr="00FE4CC1">
        <w:rPr>
          <w:sz w:val="22"/>
          <w:szCs w:val="22"/>
        </w:rPr>
        <w:t xml:space="preserve">Following each review, the </w:t>
      </w:r>
      <w:r w:rsidR="00A23FC1">
        <w:rPr>
          <w:sz w:val="22"/>
          <w:szCs w:val="22"/>
        </w:rPr>
        <w:t>Director</w:t>
      </w:r>
      <w:r w:rsidR="005F12E5" w:rsidRPr="00FE4CC1">
        <w:rPr>
          <w:sz w:val="22"/>
          <w:szCs w:val="22"/>
        </w:rPr>
        <w:t xml:space="preserve">, Health &amp; Safety </w:t>
      </w:r>
      <w:r w:rsidRPr="00FE4CC1">
        <w:rPr>
          <w:sz w:val="22"/>
          <w:szCs w:val="22"/>
        </w:rPr>
        <w:t xml:space="preserve">will report to the </w:t>
      </w:r>
      <w:r w:rsidR="00C63CB9">
        <w:rPr>
          <w:sz w:val="22"/>
          <w:szCs w:val="22"/>
        </w:rPr>
        <w:t xml:space="preserve">Occupational </w:t>
      </w:r>
      <w:r w:rsidR="00521552">
        <w:rPr>
          <w:sz w:val="22"/>
          <w:szCs w:val="22"/>
        </w:rPr>
        <w:t>H</w:t>
      </w:r>
      <w:r w:rsidR="00C63CB9">
        <w:rPr>
          <w:sz w:val="22"/>
          <w:szCs w:val="22"/>
        </w:rPr>
        <w:t>ealth and Safety (</w:t>
      </w:r>
      <w:r w:rsidRPr="00FE4CC1">
        <w:rPr>
          <w:sz w:val="22"/>
          <w:szCs w:val="22"/>
        </w:rPr>
        <w:t>OHS</w:t>
      </w:r>
      <w:r w:rsidR="00C63CB9">
        <w:rPr>
          <w:sz w:val="22"/>
          <w:szCs w:val="22"/>
        </w:rPr>
        <w:t>)</w:t>
      </w:r>
      <w:r w:rsidRPr="00FE4CC1">
        <w:rPr>
          <w:sz w:val="22"/>
          <w:szCs w:val="22"/>
        </w:rPr>
        <w:t xml:space="preserve"> Committee on the review outcomes and any result</w:t>
      </w:r>
      <w:r w:rsidR="005F12E5" w:rsidRPr="00FE4CC1">
        <w:rPr>
          <w:sz w:val="22"/>
          <w:szCs w:val="22"/>
        </w:rPr>
        <w:t>ing recommended changes to the</w:t>
      </w:r>
      <w:r w:rsidR="00A358EB" w:rsidRPr="00FE4CC1">
        <w:rPr>
          <w:sz w:val="22"/>
          <w:szCs w:val="22"/>
        </w:rPr>
        <w:t xml:space="preserve"> health and safety management system</w:t>
      </w:r>
      <w:r w:rsidRPr="00FE4CC1">
        <w:rPr>
          <w:sz w:val="22"/>
          <w:szCs w:val="22"/>
        </w:rPr>
        <w:t xml:space="preserve">. Following OHS Committee approval, revised documents will then be forwarded to the </w:t>
      </w:r>
      <w:r w:rsidR="005F12E5" w:rsidRPr="00FE4CC1">
        <w:rPr>
          <w:sz w:val="22"/>
          <w:szCs w:val="22"/>
        </w:rPr>
        <w:t xml:space="preserve">Risk Management Advisory </w:t>
      </w:r>
      <w:r w:rsidR="00DD563F">
        <w:rPr>
          <w:sz w:val="22"/>
          <w:szCs w:val="22"/>
        </w:rPr>
        <w:t>Group</w:t>
      </w:r>
      <w:r w:rsidRPr="00FE4CC1">
        <w:rPr>
          <w:sz w:val="22"/>
          <w:szCs w:val="22"/>
        </w:rPr>
        <w:t xml:space="preserve"> for review and approval by the </w:t>
      </w:r>
      <w:r w:rsidR="00DD563F" w:rsidRPr="00DD563F">
        <w:rPr>
          <w:sz w:val="22"/>
          <w:szCs w:val="22"/>
        </w:rPr>
        <w:t xml:space="preserve">Vice </w:t>
      </w:r>
      <w:r w:rsidR="00DD563F" w:rsidRPr="00DD563F">
        <w:rPr>
          <w:iCs/>
          <w:sz w:val="22"/>
          <w:szCs w:val="22"/>
        </w:rPr>
        <w:t xml:space="preserve">Principal, </w:t>
      </w:r>
      <w:r w:rsidR="00DD563F">
        <w:rPr>
          <w:iCs/>
          <w:sz w:val="22"/>
          <w:szCs w:val="22"/>
        </w:rPr>
        <w:t>Administration &amp; Finance a</w:t>
      </w:r>
      <w:r w:rsidR="00DD563F" w:rsidRPr="00DD563F">
        <w:rPr>
          <w:iCs/>
          <w:sz w:val="22"/>
          <w:szCs w:val="22"/>
        </w:rPr>
        <w:t>nd CFO</w:t>
      </w:r>
      <w:r w:rsidR="00DD563F">
        <w:rPr>
          <w:iCs/>
          <w:sz w:val="22"/>
          <w:szCs w:val="22"/>
        </w:rPr>
        <w:t>.</w:t>
      </w:r>
    </w:p>
    <w:p w14:paraId="219690FC" w14:textId="2E9FE675" w:rsidR="00B9742F" w:rsidRPr="00FE4CC1" w:rsidRDefault="00B9742F" w:rsidP="00D0359B">
      <w:pPr>
        <w:rPr>
          <w:sz w:val="22"/>
          <w:szCs w:val="22"/>
        </w:rPr>
      </w:pPr>
      <w:r w:rsidRPr="00FE4CC1">
        <w:rPr>
          <w:sz w:val="22"/>
          <w:szCs w:val="22"/>
        </w:rPr>
        <w:lastRenderedPageBreak/>
        <w:t xml:space="preserve">The </w:t>
      </w:r>
      <w:r w:rsidR="00A23FC1">
        <w:rPr>
          <w:sz w:val="22"/>
          <w:szCs w:val="22"/>
        </w:rPr>
        <w:t>Director</w:t>
      </w:r>
      <w:r w:rsidR="005F12E5" w:rsidRPr="00FE4CC1">
        <w:rPr>
          <w:sz w:val="22"/>
          <w:szCs w:val="22"/>
        </w:rPr>
        <w:t xml:space="preserve">, Health &amp; Safety </w:t>
      </w:r>
      <w:r w:rsidRPr="00FE4CC1">
        <w:rPr>
          <w:sz w:val="22"/>
          <w:szCs w:val="22"/>
        </w:rPr>
        <w:t>is responsible fo</w:t>
      </w:r>
      <w:r w:rsidR="005F12E5" w:rsidRPr="00FE4CC1">
        <w:rPr>
          <w:sz w:val="22"/>
          <w:szCs w:val="22"/>
        </w:rPr>
        <w:t xml:space="preserve">r communicating changes to the </w:t>
      </w:r>
      <w:r w:rsidR="00A358EB" w:rsidRPr="00FE4CC1">
        <w:rPr>
          <w:sz w:val="22"/>
          <w:szCs w:val="22"/>
        </w:rPr>
        <w:t>health and safety management system</w:t>
      </w:r>
      <w:r w:rsidRPr="00FE4CC1">
        <w:rPr>
          <w:sz w:val="22"/>
          <w:szCs w:val="22"/>
        </w:rPr>
        <w:t xml:space="preserve"> </w:t>
      </w:r>
      <w:proofErr w:type="gramStart"/>
      <w:r w:rsidRPr="00FE4CC1">
        <w:rPr>
          <w:sz w:val="22"/>
          <w:szCs w:val="22"/>
        </w:rPr>
        <w:t>to</w:t>
      </w:r>
      <w:proofErr w:type="gramEnd"/>
      <w:r w:rsidRPr="00FE4CC1">
        <w:rPr>
          <w:sz w:val="22"/>
          <w:szCs w:val="22"/>
        </w:rPr>
        <w:t xml:space="preserve"> all relevant areas of the University.</w:t>
      </w:r>
    </w:p>
    <w:p w14:paraId="2844C7C6" w14:textId="5EE3CC3F" w:rsidR="00B9742F" w:rsidRPr="00FE7831" w:rsidRDefault="00FE7831" w:rsidP="00B00407">
      <w:pPr>
        <w:pStyle w:val="Heading2"/>
      </w:pPr>
      <w:r>
        <w:t>4.2</w:t>
      </w:r>
      <w:r>
        <w:tab/>
      </w:r>
      <w:r w:rsidR="00DD563F">
        <w:t>Faculty/</w:t>
      </w:r>
      <w:r w:rsidR="00B9742F" w:rsidRPr="00FE7831">
        <w:t>division</w:t>
      </w:r>
      <w:r w:rsidR="00DD563F">
        <w:t>al</w:t>
      </w:r>
      <w:r w:rsidR="00B9742F" w:rsidRPr="00FE7831">
        <w:t xml:space="preserve"> management review </w:t>
      </w:r>
    </w:p>
    <w:p w14:paraId="71B0C18E" w14:textId="1AEECB10" w:rsidR="005F12E5" w:rsidRPr="00FE7831" w:rsidRDefault="00B00407" w:rsidP="00B00407">
      <w:pPr>
        <w:pStyle w:val="Heading3"/>
        <w:numPr>
          <w:ilvl w:val="0"/>
          <w:numId w:val="0"/>
        </w:numPr>
        <w:ind w:left="851" w:hanging="851"/>
      </w:pPr>
      <w:r>
        <w:t>4.2.1</w:t>
      </w:r>
      <w:r>
        <w:tab/>
      </w:r>
      <w:r w:rsidR="00DD563F">
        <w:t>Faculty/</w:t>
      </w:r>
      <w:r w:rsidR="005F12E5" w:rsidRPr="00FE7831">
        <w:t>division</w:t>
      </w:r>
      <w:r w:rsidR="00DD563F">
        <w:t>al</w:t>
      </w:r>
      <w:r w:rsidR="005F12E5" w:rsidRPr="00FE7831">
        <w:t xml:space="preserve"> health and safety management system review</w:t>
      </w:r>
    </w:p>
    <w:p w14:paraId="24FE617E" w14:textId="44C7F13B" w:rsidR="00B9742F" w:rsidRPr="00FE4CC1" w:rsidRDefault="00DD563F" w:rsidP="00D0359B">
      <w:pPr>
        <w:rPr>
          <w:sz w:val="22"/>
          <w:szCs w:val="22"/>
        </w:rPr>
      </w:pPr>
      <w:r>
        <w:rPr>
          <w:sz w:val="22"/>
          <w:szCs w:val="22"/>
        </w:rPr>
        <w:t>The Dean/Head</w:t>
      </w:r>
      <w:r w:rsidR="00B9742F" w:rsidRPr="00FE4CC1">
        <w:rPr>
          <w:sz w:val="22"/>
          <w:szCs w:val="22"/>
        </w:rPr>
        <w:t xml:space="preserve"> of division must ensure the following are reviewed once a year:</w:t>
      </w:r>
    </w:p>
    <w:p w14:paraId="4DEEF0D2" w14:textId="457E3F19" w:rsidR="00B9742F" w:rsidRPr="00FE4CC1" w:rsidRDefault="00B9742F" w:rsidP="00FE4CC1">
      <w:pPr>
        <w:pStyle w:val="ListParagraph"/>
        <w:numPr>
          <w:ilvl w:val="0"/>
          <w:numId w:val="22"/>
        </w:numPr>
        <w:ind w:left="425" w:hanging="425"/>
        <w:contextualSpacing w:val="0"/>
        <w:rPr>
          <w:sz w:val="22"/>
          <w:szCs w:val="22"/>
          <w:lang w:val="en-AU"/>
        </w:rPr>
      </w:pPr>
      <w:r w:rsidRPr="00FE4CC1">
        <w:rPr>
          <w:sz w:val="22"/>
          <w:szCs w:val="22"/>
          <w:lang w:val="en-AU"/>
        </w:rPr>
        <w:t>division operational objectives and associated KPIs</w:t>
      </w:r>
    </w:p>
    <w:p w14:paraId="62997E28" w14:textId="174773AF" w:rsidR="00B9742F" w:rsidRPr="00FE4CC1" w:rsidRDefault="00B9742F" w:rsidP="00FE4CC1">
      <w:pPr>
        <w:pStyle w:val="ListParagraph"/>
        <w:numPr>
          <w:ilvl w:val="0"/>
          <w:numId w:val="22"/>
        </w:numPr>
        <w:ind w:left="425" w:hanging="425"/>
        <w:contextualSpacing w:val="0"/>
        <w:rPr>
          <w:sz w:val="22"/>
          <w:szCs w:val="22"/>
          <w:lang w:val="en-AU"/>
        </w:rPr>
      </w:pPr>
      <w:r w:rsidRPr="00FE4CC1">
        <w:rPr>
          <w:sz w:val="22"/>
          <w:szCs w:val="22"/>
          <w:lang w:val="en-AU"/>
        </w:rPr>
        <w:t>division operational targets and associated KPIs</w:t>
      </w:r>
    </w:p>
    <w:p w14:paraId="3589A484" w14:textId="1FD6CF51" w:rsidR="00B9742F" w:rsidRPr="00FE4CC1" w:rsidRDefault="00B9742F" w:rsidP="00FE4CC1">
      <w:pPr>
        <w:pStyle w:val="ListParagraph"/>
        <w:numPr>
          <w:ilvl w:val="0"/>
          <w:numId w:val="22"/>
        </w:numPr>
        <w:ind w:left="425" w:hanging="425"/>
        <w:contextualSpacing w:val="0"/>
        <w:rPr>
          <w:sz w:val="22"/>
          <w:szCs w:val="22"/>
          <w:lang w:val="en-AU"/>
        </w:rPr>
      </w:pPr>
      <w:r w:rsidRPr="00FE4CC1">
        <w:rPr>
          <w:sz w:val="22"/>
          <w:szCs w:val="22"/>
          <w:lang w:val="en-AU"/>
        </w:rPr>
        <w:t>assigned responsibilities (for example, those documented in position descriptions)</w:t>
      </w:r>
    </w:p>
    <w:p w14:paraId="7C792993" w14:textId="6C1C90E7" w:rsidR="00B9742F" w:rsidRPr="00FE4CC1" w:rsidRDefault="00B9742F" w:rsidP="00FE4CC1">
      <w:pPr>
        <w:pStyle w:val="ListParagraph"/>
        <w:numPr>
          <w:ilvl w:val="0"/>
          <w:numId w:val="22"/>
        </w:numPr>
        <w:ind w:left="425" w:hanging="425"/>
        <w:contextualSpacing w:val="0"/>
        <w:rPr>
          <w:sz w:val="22"/>
          <w:szCs w:val="22"/>
        </w:rPr>
      </w:pPr>
      <w:r w:rsidRPr="00FE4CC1">
        <w:rPr>
          <w:sz w:val="22"/>
          <w:szCs w:val="22"/>
          <w:lang w:val="en-AU"/>
        </w:rPr>
        <w:t xml:space="preserve">other elements of the </w:t>
      </w:r>
      <w:r w:rsidR="00DD563F">
        <w:rPr>
          <w:sz w:val="22"/>
          <w:szCs w:val="22"/>
          <w:lang w:val="en-AU"/>
        </w:rPr>
        <w:t>health and safety management</w:t>
      </w:r>
      <w:r w:rsidRPr="00FE4CC1">
        <w:rPr>
          <w:sz w:val="22"/>
          <w:szCs w:val="22"/>
          <w:lang w:val="en-AU"/>
        </w:rPr>
        <w:t xml:space="preserve"> system identified as requiring review</w:t>
      </w:r>
      <w:r w:rsidRPr="00FE4CC1">
        <w:rPr>
          <w:sz w:val="22"/>
          <w:szCs w:val="22"/>
        </w:rPr>
        <w:t>.</w:t>
      </w:r>
    </w:p>
    <w:p w14:paraId="4F3CF37F" w14:textId="77777777" w:rsidR="00B9742F" w:rsidRPr="00FE4CC1" w:rsidRDefault="00B9742F" w:rsidP="00D0359B">
      <w:pPr>
        <w:rPr>
          <w:sz w:val="22"/>
          <w:szCs w:val="22"/>
        </w:rPr>
      </w:pPr>
      <w:r w:rsidRPr="00FE4CC1">
        <w:rPr>
          <w:sz w:val="22"/>
          <w:szCs w:val="22"/>
        </w:rPr>
        <w:t xml:space="preserve">Reviews must </w:t>
      </w:r>
      <w:proofErr w:type="gramStart"/>
      <w:r w:rsidRPr="00FE4CC1">
        <w:rPr>
          <w:sz w:val="22"/>
          <w:szCs w:val="22"/>
        </w:rPr>
        <w:t>take into account</w:t>
      </w:r>
      <w:proofErr w:type="gramEnd"/>
      <w:r w:rsidRPr="00FE4CC1">
        <w:rPr>
          <w:sz w:val="22"/>
          <w:szCs w:val="22"/>
        </w:rPr>
        <w:t>:</w:t>
      </w:r>
    </w:p>
    <w:p w14:paraId="70563C28" w14:textId="1C00A0E2" w:rsidR="00B9742F" w:rsidRPr="00FE4CC1" w:rsidRDefault="005F12E5" w:rsidP="00FE4CC1">
      <w:pPr>
        <w:pStyle w:val="ListParagraph"/>
        <w:numPr>
          <w:ilvl w:val="0"/>
          <w:numId w:val="22"/>
        </w:numPr>
        <w:ind w:left="425" w:hanging="425"/>
        <w:contextualSpacing w:val="0"/>
        <w:rPr>
          <w:sz w:val="22"/>
          <w:szCs w:val="22"/>
          <w:lang w:val="en-AU"/>
        </w:rPr>
      </w:pPr>
      <w:r w:rsidRPr="00FE4CC1">
        <w:rPr>
          <w:sz w:val="22"/>
          <w:szCs w:val="22"/>
          <w:lang w:val="en-AU"/>
        </w:rPr>
        <w:t xml:space="preserve">results of internal </w:t>
      </w:r>
      <w:r w:rsidR="0023772B" w:rsidRPr="00FE4CC1">
        <w:rPr>
          <w:sz w:val="22"/>
          <w:szCs w:val="22"/>
          <w:lang w:val="en-AU"/>
        </w:rPr>
        <w:t>health and safety management system audits</w:t>
      </w:r>
    </w:p>
    <w:p w14:paraId="374EAF63" w14:textId="36080E7F" w:rsidR="00B9742F" w:rsidRPr="00FE4CC1" w:rsidRDefault="005F12E5" w:rsidP="00FE4CC1">
      <w:pPr>
        <w:pStyle w:val="ListParagraph"/>
        <w:numPr>
          <w:ilvl w:val="0"/>
          <w:numId w:val="22"/>
        </w:numPr>
        <w:ind w:left="425" w:hanging="425"/>
        <w:contextualSpacing w:val="0"/>
        <w:rPr>
          <w:sz w:val="22"/>
          <w:szCs w:val="22"/>
          <w:lang w:val="en-AU"/>
        </w:rPr>
      </w:pPr>
      <w:r w:rsidRPr="00FE4CC1">
        <w:rPr>
          <w:sz w:val="22"/>
          <w:szCs w:val="22"/>
          <w:lang w:val="en-AU"/>
        </w:rPr>
        <w:t xml:space="preserve">results of external </w:t>
      </w:r>
      <w:r w:rsidR="0023772B" w:rsidRPr="00FE4CC1">
        <w:rPr>
          <w:sz w:val="22"/>
          <w:szCs w:val="22"/>
          <w:lang w:val="en-AU"/>
        </w:rPr>
        <w:t>health and safety management system audits</w:t>
      </w:r>
    </w:p>
    <w:p w14:paraId="60AB2F52" w14:textId="77777777" w:rsidR="00B9742F" w:rsidRPr="00FE4CC1" w:rsidRDefault="00B9742F" w:rsidP="00FE4CC1">
      <w:pPr>
        <w:pStyle w:val="ListParagraph"/>
        <w:numPr>
          <w:ilvl w:val="0"/>
          <w:numId w:val="22"/>
        </w:numPr>
        <w:ind w:left="425" w:hanging="425"/>
        <w:contextualSpacing w:val="0"/>
        <w:rPr>
          <w:sz w:val="22"/>
          <w:szCs w:val="22"/>
          <w:lang w:val="en-AU"/>
        </w:rPr>
      </w:pPr>
      <w:r w:rsidRPr="00FE4CC1">
        <w:rPr>
          <w:sz w:val="22"/>
          <w:szCs w:val="22"/>
          <w:lang w:val="en-AU"/>
        </w:rPr>
        <w:t>accident/incident data</w:t>
      </w:r>
    </w:p>
    <w:p w14:paraId="22434C22" w14:textId="77777777" w:rsidR="00B9742F" w:rsidRPr="00FE4CC1" w:rsidRDefault="00B9742F" w:rsidP="00FE4CC1">
      <w:pPr>
        <w:pStyle w:val="ListParagraph"/>
        <w:numPr>
          <w:ilvl w:val="0"/>
          <w:numId w:val="22"/>
        </w:numPr>
        <w:ind w:left="425" w:hanging="425"/>
        <w:contextualSpacing w:val="0"/>
        <w:rPr>
          <w:sz w:val="22"/>
          <w:szCs w:val="22"/>
          <w:lang w:val="en-AU"/>
        </w:rPr>
      </w:pPr>
      <w:r w:rsidRPr="00FE4CC1">
        <w:rPr>
          <w:sz w:val="22"/>
          <w:szCs w:val="22"/>
          <w:lang w:val="en-AU"/>
        </w:rPr>
        <w:t>changes in legislation</w:t>
      </w:r>
    </w:p>
    <w:p w14:paraId="0ACC8B0C" w14:textId="4195481D" w:rsidR="00B9742F" w:rsidRPr="00FE4CC1" w:rsidRDefault="00B9742F" w:rsidP="00FE4CC1">
      <w:pPr>
        <w:pStyle w:val="ListParagraph"/>
        <w:numPr>
          <w:ilvl w:val="0"/>
          <w:numId w:val="22"/>
        </w:numPr>
        <w:ind w:left="425" w:hanging="425"/>
        <w:contextualSpacing w:val="0"/>
        <w:rPr>
          <w:sz w:val="22"/>
          <w:szCs w:val="22"/>
          <w:lang w:val="en-AU"/>
        </w:rPr>
      </w:pPr>
      <w:r w:rsidRPr="00FE4CC1">
        <w:rPr>
          <w:sz w:val="22"/>
          <w:szCs w:val="22"/>
          <w:lang w:val="en-AU"/>
        </w:rPr>
        <w:t xml:space="preserve">relevant changes in the </w:t>
      </w:r>
      <w:proofErr w:type="gramStart"/>
      <w:r w:rsidR="00DD563F">
        <w:rPr>
          <w:sz w:val="22"/>
          <w:szCs w:val="22"/>
          <w:lang w:val="en-AU"/>
        </w:rPr>
        <w:t>Faculty</w:t>
      </w:r>
      <w:proofErr w:type="gramEnd"/>
      <w:r w:rsidR="00DD563F">
        <w:rPr>
          <w:sz w:val="22"/>
          <w:szCs w:val="22"/>
          <w:lang w:val="en-AU"/>
        </w:rPr>
        <w:t>/</w:t>
      </w:r>
      <w:r w:rsidRPr="00FE4CC1">
        <w:rPr>
          <w:sz w:val="22"/>
          <w:szCs w:val="22"/>
          <w:lang w:val="en-AU"/>
        </w:rPr>
        <w:t>division (for example, structure, activities or campuses)</w:t>
      </w:r>
    </w:p>
    <w:p w14:paraId="63FF04E7" w14:textId="5173F874" w:rsidR="00B9742F" w:rsidRPr="00FE4CC1" w:rsidRDefault="00B9742F" w:rsidP="00FE4CC1">
      <w:pPr>
        <w:pStyle w:val="ListParagraph"/>
        <w:numPr>
          <w:ilvl w:val="0"/>
          <w:numId w:val="22"/>
        </w:numPr>
        <w:ind w:left="425" w:hanging="425"/>
        <w:contextualSpacing w:val="0"/>
        <w:rPr>
          <w:sz w:val="22"/>
          <w:szCs w:val="22"/>
        </w:rPr>
      </w:pPr>
      <w:r w:rsidRPr="00FE4CC1">
        <w:rPr>
          <w:sz w:val="22"/>
          <w:szCs w:val="22"/>
          <w:lang w:val="en-AU"/>
        </w:rPr>
        <w:t xml:space="preserve">relevance, </w:t>
      </w:r>
      <w:r w:rsidR="00EB2B63" w:rsidRPr="00FE4CC1">
        <w:rPr>
          <w:sz w:val="22"/>
          <w:szCs w:val="22"/>
          <w:lang w:val="en-AU"/>
        </w:rPr>
        <w:t>practicability,</w:t>
      </w:r>
      <w:r w:rsidRPr="00FE4CC1">
        <w:rPr>
          <w:sz w:val="22"/>
          <w:szCs w:val="22"/>
          <w:lang w:val="en-AU"/>
        </w:rPr>
        <w:t xml:space="preserve"> and readability of documents reviewed</w:t>
      </w:r>
      <w:r w:rsidRPr="00FE4CC1">
        <w:rPr>
          <w:sz w:val="22"/>
          <w:szCs w:val="22"/>
        </w:rPr>
        <w:t>.</w:t>
      </w:r>
    </w:p>
    <w:p w14:paraId="496BFEF0" w14:textId="0704FF5E" w:rsidR="005F12E5" w:rsidRPr="00FE7831" w:rsidRDefault="00FE7831" w:rsidP="00B00407">
      <w:pPr>
        <w:pStyle w:val="Heading3"/>
        <w:numPr>
          <w:ilvl w:val="0"/>
          <w:numId w:val="0"/>
        </w:numPr>
        <w:ind w:left="851" w:hanging="851"/>
      </w:pPr>
      <w:r>
        <w:t>4.2.2</w:t>
      </w:r>
      <w:r>
        <w:tab/>
      </w:r>
      <w:r w:rsidR="00DD563F">
        <w:t>Faculty/</w:t>
      </w:r>
      <w:r w:rsidR="005F12E5" w:rsidRPr="00FE7831">
        <w:t>division</w:t>
      </w:r>
      <w:r w:rsidR="00DD563F">
        <w:t>al</w:t>
      </w:r>
      <w:r w:rsidR="00C63CB9">
        <w:t xml:space="preserve"> health a</w:t>
      </w:r>
      <w:r w:rsidR="004734FD">
        <w:t>n</w:t>
      </w:r>
      <w:r w:rsidR="00C63CB9">
        <w:t>d</w:t>
      </w:r>
      <w:r w:rsidR="005F12E5" w:rsidRPr="00FE7831">
        <w:t xml:space="preserve"> safety management system reporting</w:t>
      </w:r>
    </w:p>
    <w:p w14:paraId="4F20220A" w14:textId="394CC740" w:rsidR="00B9742F" w:rsidRPr="00FE4CC1" w:rsidRDefault="00DD563F" w:rsidP="00D0359B">
      <w:pPr>
        <w:rPr>
          <w:sz w:val="22"/>
          <w:szCs w:val="22"/>
        </w:rPr>
      </w:pPr>
      <w:r>
        <w:rPr>
          <w:sz w:val="22"/>
          <w:szCs w:val="22"/>
        </w:rPr>
        <w:t>The Dean/Head</w:t>
      </w:r>
      <w:r w:rsidRPr="00FE4CC1">
        <w:rPr>
          <w:sz w:val="22"/>
          <w:szCs w:val="22"/>
        </w:rPr>
        <w:t xml:space="preserve"> of division </w:t>
      </w:r>
      <w:r w:rsidR="00B9742F" w:rsidRPr="00FE4CC1">
        <w:rPr>
          <w:sz w:val="22"/>
          <w:szCs w:val="22"/>
        </w:rPr>
        <w:t>must ensure that review outcomes are r</w:t>
      </w:r>
      <w:r w:rsidR="005F12E5" w:rsidRPr="00FE4CC1">
        <w:rPr>
          <w:sz w:val="22"/>
          <w:szCs w:val="22"/>
        </w:rPr>
        <w:t>eported</w:t>
      </w:r>
      <w:r w:rsidR="0023772B" w:rsidRPr="00FE4CC1">
        <w:rPr>
          <w:sz w:val="22"/>
          <w:szCs w:val="22"/>
        </w:rPr>
        <w:t xml:space="preserve"> to the division health and</w:t>
      </w:r>
      <w:r w:rsidR="005F12E5" w:rsidRPr="00FE4CC1">
        <w:rPr>
          <w:sz w:val="22"/>
          <w:szCs w:val="22"/>
        </w:rPr>
        <w:t xml:space="preserve"> safety</w:t>
      </w:r>
      <w:r w:rsidR="00BD06CF" w:rsidRPr="00FE4CC1">
        <w:rPr>
          <w:sz w:val="22"/>
          <w:szCs w:val="22"/>
        </w:rPr>
        <w:t xml:space="preserve"> </w:t>
      </w:r>
      <w:r w:rsidR="00B9742F" w:rsidRPr="00FE4CC1">
        <w:rPr>
          <w:sz w:val="22"/>
          <w:szCs w:val="22"/>
        </w:rPr>
        <w:t xml:space="preserve">committee. The committee must discuss the review and make any changes necessary to maintain the relevance of the system and ensure its continual improvement. </w:t>
      </w:r>
      <w:proofErr w:type="spellStart"/>
      <w:r w:rsidR="00B9742F" w:rsidRPr="00FE4CC1">
        <w:rPr>
          <w:sz w:val="22"/>
          <w:szCs w:val="22"/>
        </w:rPr>
        <w:t>Authorisation</w:t>
      </w:r>
      <w:proofErr w:type="spellEnd"/>
      <w:r w:rsidR="00B9742F" w:rsidRPr="00FE4CC1">
        <w:rPr>
          <w:sz w:val="22"/>
          <w:szCs w:val="22"/>
        </w:rPr>
        <w:t xml:space="preserve"> of changes must be sought from relevant parties.</w:t>
      </w:r>
    </w:p>
    <w:p w14:paraId="1EC6C635" w14:textId="5BAA8F6A" w:rsidR="00B9742F" w:rsidRPr="00FE4CC1" w:rsidRDefault="00DD563F" w:rsidP="00D0359B">
      <w:pPr>
        <w:rPr>
          <w:sz w:val="22"/>
          <w:szCs w:val="22"/>
        </w:rPr>
      </w:pPr>
      <w:r>
        <w:rPr>
          <w:sz w:val="22"/>
          <w:szCs w:val="22"/>
        </w:rPr>
        <w:t>The Dean/Head</w:t>
      </w:r>
      <w:r w:rsidRPr="00FE4CC1">
        <w:rPr>
          <w:sz w:val="22"/>
          <w:szCs w:val="22"/>
        </w:rPr>
        <w:t xml:space="preserve"> of division </w:t>
      </w:r>
      <w:r w:rsidR="00B9742F" w:rsidRPr="00FE4CC1">
        <w:rPr>
          <w:sz w:val="22"/>
          <w:szCs w:val="22"/>
        </w:rPr>
        <w:t xml:space="preserve">must ensure changes made to the system </w:t>
      </w:r>
      <w:proofErr w:type="gramStart"/>
      <w:r w:rsidR="00B9742F" w:rsidRPr="00FE4CC1">
        <w:rPr>
          <w:sz w:val="22"/>
          <w:szCs w:val="22"/>
        </w:rPr>
        <w:t>as a result of</w:t>
      </w:r>
      <w:proofErr w:type="gramEnd"/>
      <w:r w:rsidR="00B9742F" w:rsidRPr="00FE4CC1">
        <w:rPr>
          <w:sz w:val="22"/>
          <w:szCs w:val="22"/>
        </w:rPr>
        <w:t xml:space="preserve"> a review are implemented.</w:t>
      </w:r>
    </w:p>
    <w:p w14:paraId="4AAE9A4C" w14:textId="7C2E42A9" w:rsidR="00B9742F" w:rsidRPr="00FE4CC1" w:rsidRDefault="005F12E5" w:rsidP="00D0359B">
      <w:pPr>
        <w:rPr>
          <w:sz w:val="22"/>
          <w:szCs w:val="22"/>
        </w:rPr>
      </w:pPr>
      <w:r w:rsidRPr="00FE4CC1">
        <w:rPr>
          <w:sz w:val="22"/>
          <w:szCs w:val="22"/>
        </w:rPr>
        <w:t xml:space="preserve">The division </w:t>
      </w:r>
      <w:r w:rsidR="0023772B" w:rsidRPr="00FE4CC1">
        <w:rPr>
          <w:sz w:val="22"/>
          <w:szCs w:val="22"/>
        </w:rPr>
        <w:t>health and safety</w:t>
      </w:r>
      <w:r w:rsidR="00B9742F" w:rsidRPr="00FE4CC1">
        <w:rPr>
          <w:sz w:val="22"/>
          <w:szCs w:val="22"/>
        </w:rPr>
        <w:t xml:space="preserve"> committee </w:t>
      </w:r>
      <w:r w:rsidR="00EB2B63" w:rsidRPr="00FE4CC1">
        <w:rPr>
          <w:sz w:val="22"/>
          <w:szCs w:val="22"/>
        </w:rPr>
        <w:t>are</w:t>
      </w:r>
      <w:r w:rsidR="00B9742F" w:rsidRPr="00FE4CC1">
        <w:rPr>
          <w:sz w:val="22"/>
          <w:szCs w:val="22"/>
        </w:rPr>
        <w:t xml:space="preserve"> responsible for communicating changes to all relevant parts of the division and to </w:t>
      </w:r>
      <w:r w:rsidR="00A23FC1">
        <w:rPr>
          <w:sz w:val="22"/>
          <w:szCs w:val="22"/>
        </w:rPr>
        <w:t>Director</w:t>
      </w:r>
      <w:r w:rsidRPr="00FE4CC1">
        <w:rPr>
          <w:sz w:val="22"/>
          <w:szCs w:val="22"/>
        </w:rPr>
        <w:t xml:space="preserve">, Health &amp; Safety </w:t>
      </w:r>
      <w:r w:rsidR="00B9742F" w:rsidRPr="00FE4CC1">
        <w:rPr>
          <w:sz w:val="22"/>
          <w:szCs w:val="22"/>
        </w:rPr>
        <w:t>where appropriate.</w:t>
      </w:r>
    </w:p>
    <w:p w14:paraId="2762348C" w14:textId="5F021E2B" w:rsidR="00B9742F" w:rsidRPr="00FE7831" w:rsidRDefault="00FE7831" w:rsidP="00B00407">
      <w:pPr>
        <w:pStyle w:val="Heading2"/>
      </w:pPr>
      <w:r>
        <w:t>4.3</w:t>
      </w:r>
      <w:r>
        <w:tab/>
      </w:r>
      <w:r w:rsidR="00B9742F" w:rsidRPr="00FE7831">
        <w:t xml:space="preserve">Monitoring implementation of changes </w:t>
      </w:r>
    </w:p>
    <w:p w14:paraId="7D8697A7" w14:textId="35A7EFAD" w:rsidR="00B9742F" w:rsidRPr="00FE4CC1" w:rsidRDefault="00AB47DF" w:rsidP="00D0359B">
      <w:pPr>
        <w:rPr>
          <w:sz w:val="22"/>
          <w:szCs w:val="22"/>
        </w:rPr>
      </w:pPr>
      <w:r w:rsidRPr="00FE4CC1">
        <w:rPr>
          <w:sz w:val="22"/>
          <w:szCs w:val="22"/>
        </w:rPr>
        <w:t xml:space="preserve">The </w:t>
      </w:r>
      <w:r w:rsidR="00C63CB9">
        <w:rPr>
          <w:sz w:val="22"/>
          <w:szCs w:val="22"/>
        </w:rPr>
        <w:t>Health and S</w:t>
      </w:r>
      <w:r w:rsidR="00DD563F">
        <w:rPr>
          <w:sz w:val="22"/>
          <w:szCs w:val="22"/>
        </w:rPr>
        <w:t>afety Business Partner</w:t>
      </w:r>
      <w:r w:rsidR="00B9742F" w:rsidRPr="00FE4CC1">
        <w:rPr>
          <w:sz w:val="22"/>
          <w:szCs w:val="22"/>
        </w:rPr>
        <w:t xml:space="preserve"> must develop strategies to promulgate and track adoption of revised University and local </w:t>
      </w:r>
      <w:r w:rsidR="00A358EB" w:rsidRPr="00FE4CC1">
        <w:rPr>
          <w:sz w:val="22"/>
          <w:szCs w:val="22"/>
        </w:rPr>
        <w:t>health and safety</w:t>
      </w:r>
      <w:r w:rsidR="00B9742F" w:rsidRPr="00FE4CC1">
        <w:rPr>
          <w:sz w:val="22"/>
          <w:szCs w:val="22"/>
        </w:rPr>
        <w:t xml:space="preserve"> management system.</w:t>
      </w:r>
    </w:p>
    <w:p w14:paraId="2F74D5BC" w14:textId="6F4C4A55" w:rsidR="00B9742F" w:rsidRPr="00FE7831" w:rsidRDefault="00FE7831" w:rsidP="00B00407">
      <w:pPr>
        <w:pStyle w:val="Heading2"/>
      </w:pPr>
      <w:r>
        <w:t>4.4</w:t>
      </w:r>
      <w:r>
        <w:tab/>
      </w:r>
      <w:r w:rsidR="00B9742F" w:rsidRPr="00FE7831">
        <w:t xml:space="preserve">Internal audits </w:t>
      </w:r>
    </w:p>
    <w:p w14:paraId="30384EB6" w14:textId="66FBA0B5" w:rsidR="00B9742F" w:rsidRPr="00FE4CC1" w:rsidRDefault="00B9742F" w:rsidP="00D0359B">
      <w:pPr>
        <w:rPr>
          <w:sz w:val="22"/>
          <w:szCs w:val="22"/>
        </w:rPr>
      </w:pPr>
      <w:r w:rsidRPr="00FE4CC1">
        <w:rPr>
          <w:sz w:val="22"/>
          <w:szCs w:val="22"/>
        </w:rPr>
        <w:t xml:space="preserve">The </w:t>
      </w:r>
      <w:r w:rsidR="00BD06CF" w:rsidRPr="00FE4CC1">
        <w:rPr>
          <w:iCs/>
          <w:sz w:val="22"/>
          <w:szCs w:val="22"/>
        </w:rPr>
        <w:t xml:space="preserve">Director, </w:t>
      </w:r>
      <w:r w:rsidR="00A23FC1">
        <w:rPr>
          <w:iCs/>
          <w:sz w:val="22"/>
          <w:szCs w:val="22"/>
        </w:rPr>
        <w:t xml:space="preserve">Risk and </w:t>
      </w:r>
      <w:r w:rsidR="00BD06CF" w:rsidRPr="00FE4CC1">
        <w:rPr>
          <w:iCs/>
          <w:sz w:val="22"/>
          <w:szCs w:val="22"/>
        </w:rPr>
        <w:t>Assurance</w:t>
      </w:r>
      <w:r w:rsidRPr="00FE4CC1">
        <w:rPr>
          <w:sz w:val="22"/>
          <w:szCs w:val="22"/>
        </w:rPr>
        <w:t xml:space="preserve">, in consultation with the </w:t>
      </w:r>
      <w:r w:rsidR="00BD06CF" w:rsidRPr="00FE4CC1">
        <w:rPr>
          <w:sz w:val="22"/>
          <w:szCs w:val="22"/>
        </w:rPr>
        <w:t xml:space="preserve">Director, Health &amp; Safety </w:t>
      </w:r>
      <w:r w:rsidRPr="00FE4CC1">
        <w:rPr>
          <w:sz w:val="22"/>
          <w:szCs w:val="22"/>
        </w:rPr>
        <w:t xml:space="preserve">and </w:t>
      </w:r>
      <w:r w:rsidR="00DD563F">
        <w:rPr>
          <w:sz w:val="22"/>
          <w:szCs w:val="22"/>
        </w:rPr>
        <w:t>Deans/H</w:t>
      </w:r>
      <w:r w:rsidRPr="00FE4CC1">
        <w:rPr>
          <w:sz w:val="22"/>
          <w:szCs w:val="22"/>
        </w:rPr>
        <w:t>eads of division</w:t>
      </w:r>
      <w:r w:rsidR="00DD563F">
        <w:rPr>
          <w:sz w:val="22"/>
          <w:szCs w:val="22"/>
        </w:rPr>
        <w:t>s</w:t>
      </w:r>
      <w:r w:rsidRPr="00FE4CC1">
        <w:rPr>
          <w:sz w:val="22"/>
          <w:szCs w:val="22"/>
        </w:rPr>
        <w:t xml:space="preserve">, must develop an annual internal </w:t>
      </w:r>
      <w:r w:rsidR="00BD06CF" w:rsidRPr="00FE4CC1">
        <w:rPr>
          <w:sz w:val="22"/>
          <w:szCs w:val="22"/>
        </w:rPr>
        <w:t>health and safety</w:t>
      </w:r>
      <w:r w:rsidRPr="00FE4CC1">
        <w:rPr>
          <w:sz w:val="22"/>
          <w:szCs w:val="22"/>
        </w:rPr>
        <w:t xml:space="preserve"> audit schedule.</w:t>
      </w:r>
    </w:p>
    <w:p w14:paraId="7B30658B" w14:textId="20CC2374" w:rsidR="00B9742F" w:rsidRPr="00FE4CC1" w:rsidRDefault="00B9742F" w:rsidP="00D0359B">
      <w:pPr>
        <w:rPr>
          <w:sz w:val="22"/>
          <w:szCs w:val="22"/>
        </w:rPr>
      </w:pPr>
      <w:r w:rsidRPr="00FE4CC1">
        <w:rPr>
          <w:sz w:val="22"/>
          <w:szCs w:val="22"/>
        </w:rPr>
        <w:lastRenderedPageBreak/>
        <w:t xml:space="preserve">The </w:t>
      </w:r>
      <w:r w:rsidR="00A23FC1" w:rsidRPr="00FE4CC1">
        <w:rPr>
          <w:iCs/>
          <w:sz w:val="22"/>
          <w:szCs w:val="22"/>
        </w:rPr>
        <w:t xml:space="preserve">Director, </w:t>
      </w:r>
      <w:r w:rsidR="00A23FC1">
        <w:rPr>
          <w:iCs/>
          <w:sz w:val="22"/>
          <w:szCs w:val="22"/>
        </w:rPr>
        <w:t xml:space="preserve">Risk and </w:t>
      </w:r>
      <w:r w:rsidR="00A23FC1" w:rsidRPr="00FE4CC1">
        <w:rPr>
          <w:iCs/>
          <w:sz w:val="22"/>
          <w:szCs w:val="22"/>
        </w:rPr>
        <w:t>Assurance</w:t>
      </w:r>
      <w:r w:rsidR="00A23FC1" w:rsidRPr="00FE4CC1">
        <w:rPr>
          <w:sz w:val="22"/>
          <w:szCs w:val="22"/>
        </w:rPr>
        <w:t xml:space="preserve"> </w:t>
      </w:r>
      <w:r w:rsidRPr="00FE4CC1">
        <w:rPr>
          <w:sz w:val="22"/>
          <w:szCs w:val="22"/>
        </w:rPr>
        <w:t>must ensure:</w:t>
      </w:r>
    </w:p>
    <w:p w14:paraId="0AB48600" w14:textId="77777777" w:rsidR="00B9742F" w:rsidRPr="00FE4CC1" w:rsidRDefault="00B9742F" w:rsidP="00FE4CC1">
      <w:pPr>
        <w:pStyle w:val="ListParagraph"/>
        <w:numPr>
          <w:ilvl w:val="0"/>
          <w:numId w:val="22"/>
        </w:numPr>
        <w:ind w:left="425" w:hanging="425"/>
        <w:contextualSpacing w:val="0"/>
        <w:rPr>
          <w:sz w:val="22"/>
          <w:szCs w:val="22"/>
          <w:lang w:val="en-AU"/>
        </w:rPr>
      </w:pPr>
      <w:r w:rsidRPr="00FE4CC1">
        <w:rPr>
          <w:sz w:val="22"/>
          <w:szCs w:val="22"/>
        </w:rPr>
        <w:t xml:space="preserve">the internal </w:t>
      </w:r>
      <w:r w:rsidRPr="00FE4CC1">
        <w:rPr>
          <w:sz w:val="22"/>
          <w:szCs w:val="22"/>
          <w:lang w:val="en-AU"/>
        </w:rPr>
        <w:t xml:space="preserve">audit schedule is based on previous audit results, and the level of </w:t>
      </w:r>
      <w:r w:rsidR="00BD06CF" w:rsidRPr="00FE4CC1">
        <w:rPr>
          <w:sz w:val="22"/>
          <w:szCs w:val="22"/>
          <w:lang w:val="en-AU"/>
        </w:rPr>
        <w:t>health and safety</w:t>
      </w:r>
      <w:r w:rsidRPr="00FE4CC1">
        <w:rPr>
          <w:sz w:val="22"/>
          <w:szCs w:val="22"/>
          <w:lang w:val="en-AU"/>
        </w:rPr>
        <w:t xml:space="preserve"> risk associated with the activities and operations of the division or local area to be audited</w:t>
      </w:r>
    </w:p>
    <w:p w14:paraId="4A857542" w14:textId="06A28AA1" w:rsidR="00B9742F" w:rsidRPr="00FE4CC1" w:rsidRDefault="00BD06CF" w:rsidP="00FE4CC1">
      <w:pPr>
        <w:pStyle w:val="ListParagraph"/>
        <w:numPr>
          <w:ilvl w:val="0"/>
          <w:numId w:val="22"/>
        </w:numPr>
        <w:ind w:left="425" w:hanging="425"/>
        <w:contextualSpacing w:val="0"/>
        <w:rPr>
          <w:sz w:val="22"/>
          <w:szCs w:val="22"/>
          <w:lang w:val="en-AU"/>
        </w:rPr>
      </w:pPr>
      <w:r w:rsidRPr="00FE4CC1">
        <w:rPr>
          <w:sz w:val="22"/>
          <w:szCs w:val="22"/>
          <w:lang w:val="en-AU"/>
        </w:rPr>
        <w:t xml:space="preserve">for </w:t>
      </w:r>
      <w:r w:rsidR="00DD563F">
        <w:rPr>
          <w:sz w:val="22"/>
          <w:szCs w:val="22"/>
          <w:lang w:val="en-AU"/>
        </w:rPr>
        <w:t>health and safety management system</w:t>
      </w:r>
      <w:r w:rsidR="00B9742F" w:rsidRPr="00FE4CC1">
        <w:rPr>
          <w:sz w:val="22"/>
          <w:szCs w:val="22"/>
          <w:lang w:val="en-AU"/>
        </w:rPr>
        <w:t xml:space="preserve"> audits, each </w:t>
      </w:r>
      <w:r w:rsidR="003273C8">
        <w:rPr>
          <w:sz w:val="22"/>
          <w:szCs w:val="22"/>
          <w:lang w:val="en-AU"/>
        </w:rPr>
        <w:t xml:space="preserve">Faculty, </w:t>
      </w:r>
      <w:r w:rsidR="00B9742F" w:rsidRPr="00FE4CC1">
        <w:rPr>
          <w:sz w:val="22"/>
          <w:szCs w:val="22"/>
          <w:lang w:val="en-AU"/>
        </w:rPr>
        <w:t>division</w:t>
      </w:r>
      <w:r w:rsidR="00CA4E92">
        <w:rPr>
          <w:sz w:val="22"/>
          <w:szCs w:val="22"/>
          <w:lang w:val="en-AU"/>
        </w:rPr>
        <w:t>, non-faculty department</w:t>
      </w:r>
      <w:r w:rsidR="00B9742F" w:rsidRPr="00FE4CC1">
        <w:rPr>
          <w:sz w:val="22"/>
          <w:szCs w:val="22"/>
          <w:lang w:val="en-AU"/>
        </w:rPr>
        <w:t xml:space="preserve"> and </w:t>
      </w:r>
      <w:r w:rsidR="00CA4E92" w:rsidRPr="00CA4E92">
        <w:rPr>
          <w:sz w:val="22"/>
          <w:szCs w:val="22"/>
          <w:lang w:val="en-AU"/>
        </w:rPr>
        <w:t>wholly owned subsidiary</w:t>
      </w:r>
      <w:r w:rsidR="00CA4E92" w:rsidRPr="00FE4CC1">
        <w:rPr>
          <w:sz w:val="22"/>
          <w:szCs w:val="22"/>
          <w:lang w:val="en-AU"/>
        </w:rPr>
        <w:t xml:space="preserve"> </w:t>
      </w:r>
      <w:r w:rsidR="00B9742F" w:rsidRPr="00FE4CC1">
        <w:rPr>
          <w:sz w:val="22"/>
          <w:szCs w:val="22"/>
          <w:lang w:val="en-AU"/>
        </w:rPr>
        <w:t>is audited at least once over a four-year cycle</w:t>
      </w:r>
      <w:r w:rsidR="00CA4E92">
        <w:rPr>
          <w:rFonts w:cs="Times New Roman"/>
        </w:rPr>
        <w:t xml:space="preserve">. </w:t>
      </w:r>
    </w:p>
    <w:p w14:paraId="7CF034D9" w14:textId="7AB32B48" w:rsidR="00B9742F" w:rsidRPr="00FE4CC1" w:rsidRDefault="00B9742F" w:rsidP="00FE4CC1">
      <w:pPr>
        <w:pStyle w:val="ListParagraph"/>
        <w:numPr>
          <w:ilvl w:val="0"/>
          <w:numId w:val="22"/>
        </w:numPr>
        <w:ind w:left="425" w:hanging="425"/>
        <w:contextualSpacing w:val="0"/>
        <w:rPr>
          <w:sz w:val="22"/>
          <w:szCs w:val="22"/>
          <w:lang w:val="en-AU"/>
        </w:rPr>
      </w:pPr>
      <w:r w:rsidRPr="00FE4CC1">
        <w:rPr>
          <w:sz w:val="22"/>
          <w:szCs w:val="22"/>
          <w:lang w:val="en-AU"/>
        </w:rPr>
        <w:t xml:space="preserve">internal auditors are sufficiently qualified, </w:t>
      </w:r>
      <w:proofErr w:type="gramStart"/>
      <w:r w:rsidRPr="00FE4CC1">
        <w:rPr>
          <w:sz w:val="22"/>
          <w:szCs w:val="22"/>
          <w:lang w:val="en-AU"/>
        </w:rPr>
        <w:t>competent</w:t>
      </w:r>
      <w:proofErr w:type="gramEnd"/>
      <w:r w:rsidRPr="00FE4CC1">
        <w:rPr>
          <w:sz w:val="22"/>
          <w:szCs w:val="22"/>
          <w:lang w:val="en-AU"/>
        </w:rPr>
        <w:t xml:space="preserve"> and experienced to perform </w:t>
      </w:r>
      <w:r w:rsidR="00CA4E92">
        <w:rPr>
          <w:sz w:val="22"/>
          <w:szCs w:val="22"/>
          <w:lang w:val="en-AU"/>
        </w:rPr>
        <w:t>health and safety</w:t>
      </w:r>
      <w:r w:rsidRPr="00FE4CC1">
        <w:rPr>
          <w:sz w:val="22"/>
          <w:szCs w:val="22"/>
          <w:lang w:val="en-AU"/>
        </w:rPr>
        <w:t xml:space="preserve"> audits, or else supported by other experts to enable them to perform audits </w:t>
      </w:r>
      <w:r w:rsidR="00EB2B63" w:rsidRPr="00FE4CC1">
        <w:rPr>
          <w:sz w:val="22"/>
          <w:szCs w:val="22"/>
          <w:lang w:val="en-AU"/>
        </w:rPr>
        <w:t>competently.</w:t>
      </w:r>
    </w:p>
    <w:p w14:paraId="26285ACD" w14:textId="2E34F403" w:rsidR="00B9742F" w:rsidRPr="00FE4CC1" w:rsidRDefault="00B9742F" w:rsidP="00FE4CC1">
      <w:pPr>
        <w:pStyle w:val="ListParagraph"/>
        <w:numPr>
          <w:ilvl w:val="0"/>
          <w:numId w:val="22"/>
        </w:numPr>
        <w:ind w:left="425" w:hanging="425"/>
        <w:contextualSpacing w:val="0"/>
        <w:rPr>
          <w:sz w:val="22"/>
          <w:szCs w:val="22"/>
          <w:lang w:val="en-AU"/>
        </w:rPr>
      </w:pPr>
      <w:r w:rsidRPr="00FE4CC1">
        <w:rPr>
          <w:sz w:val="22"/>
          <w:szCs w:val="22"/>
          <w:lang w:val="en-AU"/>
        </w:rPr>
        <w:t xml:space="preserve">internal auditors are independent of the direct management control of the </w:t>
      </w:r>
      <w:r w:rsidR="00EB2B63">
        <w:rPr>
          <w:sz w:val="22"/>
          <w:szCs w:val="22"/>
          <w:lang w:val="en-AU"/>
        </w:rPr>
        <w:t>faculty</w:t>
      </w:r>
      <w:r w:rsidR="00CA4E92">
        <w:rPr>
          <w:sz w:val="22"/>
          <w:szCs w:val="22"/>
          <w:lang w:val="en-AU"/>
        </w:rPr>
        <w:t xml:space="preserve">, </w:t>
      </w:r>
      <w:r w:rsidR="00CA4E92" w:rsidRPr="00FE4CC1">
        <w:rPr>
          <w:sz w:val="22"/>
          <w:szCs w:val="22"/>
          <w:lang w:val="en-AU"/>
        </w:rPr>
        <w:t>division</w:t>
      </w:r>
      <w:r w:rsidR="00CA4E92">
        <w:rPr>
          <w:sz w:val="22"/>
          <w:szCs w:val="22"/>
          <w:lang w:val="en-AU"/>
        </w:rPr>
        <w:t>, non-faculty department</w:t>
      </w:r>
      <w:r w:rsidR="00CA4E92" w:rsidRPr="00FE4CC1">
        <w:rPr>
          <w:sz w:val="22"/>
          <w:szCs w:val="22"/>
          <w:lang w:val="en-AU"/>
        </w:rPr>
        <w:t xml:space="preserve"> and </w:t>
      </w:r>
      <w:r w:rsidR="00CA4E92" w:rsidRPr="00CA4E92">
        <w:rPr>
          <w:sz w:val="22"/>
          <w:szCs w:val="22"/>
          <w:lang w:val="en-AU"/>
        </w:rPr>
        <w:t>wholly owned subsidiary</w:t>
      </w:r>
      <w:r w:rsidR="00CA4E92" w:rsidRPr="00FE4CC1">
        <w:rPr>
          <w:sz w:val="22"/>
          <w:szCs w:val="22"/>
          <w:lang w:val="en-AU"/>
        </w:rPr>
        <w:t xml:space="preserve"> </w:t>
      </w:r>
      <w:r w:rsidRPr="00FE4CC1">
        <w:rPr>
          <w:sz w:val="22"/>
          <w:szCs w:val="22"/>
          <w:lang w:val="en-AU"/>
        </w:rPr>
        <w:t>that they are auditing.</w:t>
      </w:r>
    </w:p>
    <w:p w14:paraId="75302896" w14:textId="7358FEAF" w:rsidR="00B9742F" w:rsidRPr="00FE4CC1" w:rsidRDefault="00BD06CF" w:rsidP="00D0359B">
      <w:pPr>
        <w:rPr>
          <w:sz w:val="22"/>
          <w:szCs w:val="22"/>
        </w:rPr>
      </w:pPr>
      <w:r w:rsidRPr="00FE4CC1">
        <w:rPr>
          <w:sz w:val="22"/>
          <w:szCs w:val="22"/>
        </w:rPr>
        <w:t xml:space="preserve">The University will audit its </w:t>
      </w:r>
      <w:r w:rsidR="00A8305C" w:rsidRPr="00FE4CC1">
        <w:rPr>
          <w:sz w:val="22"/>
          <w:szCs w:val="22"/>
        </w:rPr>
        <w:t>health and safety management system</w:t>
      </w:r>
      <w:r w:rsidR="00B9742F" w:rsidRPr="00FE4CC1">
        <w:rPr>
          <w:sz w:val="22"/>
          <w:szCs w:val="22"/>
        </w:rPr>
        <w:t xml:space="preserve"> to the requirements of the National Self-Insurer OHS Audit Tool.</w:t>
      </w:r>
    </w:p>
    <w:p w14:paraId="5391F296" w14:textId="720F1B01" w:rsidR="00B9742F" w:rsidRPr="00FE4CC1" w:rsidRDefault="00B9742F" w:rsidP="00D0359B">
      <w:pPr>
        <w:rPr>
          <w:sz w:val="22"/>
          <w:szCs w:val="22"/>
        </w:rPr>
      </w:pPr>
      <w:r w:rsidRPr="00FE4CC1">
        <w:rPr>
          <w:sz w:val="22"/>
          <w:szCs w:val="22"/>
        </w:rPr>
        <w:t xml:space="preserve">The </w:t>
      </w:r>
      <w:r w:rsidR="00A23FC1" w:rsidRPr="00FE4CC1">
        <w:rPr>
          <w:iCs/>
          <w:sz w:val="22"/>
          <w:szCs w:val="22"/>
        </w:rPr>
        <w:t xml:space="preserve">Director, </w:t>
      </w:r>
      <w:r w:rsidR="00A23FC1">
        <w:rPr>
          <w:iCs/>
          <w:sz w:val="22"/>
          <w:szCs w:val="22"/>
        </w:rPr>
        <w:t xml:space="preserve">Risk and </w:t>
      </w:r>
      <w:r w:rsidR="00A23FC1" w:rsidRPr="00FE4CC1">
        <w:rPr>
          <w:iCs/>
          <w:sz w:val="22"/>
          <w:szCs w:val="22"/>
        </w:rPr>
        <w:t>Assurance</w:t>
      </w:r>
      <w:r w:rsidRPr="00FE4CC1">
        <w:rPr>
          <w:sz w:val="22"/>
          <w:szCs w:val="22"/>
        </w:rPr>
        <w:t xml:space="preserve">, in consultation with the </w:t>
      </w:r>
      <w:r w:rsidR="00BD06CF" w:rsidRPr="00FE4CC1">
        <w:rPr>
          <w:sz w:val="22"/>
          <w:szCs w:val="22"/>
        </w:rPr>
        <w:t>Director, Health &amp; Safety</w:t>
      </w:r>
      <w:r w:rsidRPr="00FE4CC1">
        <w:rPr>
          <w:sz w:val="22"/>
          <w:szCs w:val="22"/>
        </w:rPr>
        <w:t xml:space="preserve">, will develop, </w:t>
      </w:r>
      <w:proofErr w:type="gramStart"/>
      <w:r w:rsidRPr="00FE4CC1">
        <w:rPr>
          <w:sz w:val="22"/>
          <w:szCs w:val="22"/>
        </w:rPr>
        <w:t>publish</w:t>
      </w:r>
      <w:proofErr w:type="gramEnd"/>
      <w:r w:rsidRPr="00FE4CC1">
        <w:rPr>
          <w:sz w:val="22"/>
          <w:szCs w:val="22"/>
        </w:rPr>
        <w:t xml:space="preserve"> and maintain the Internal </w:t>
      </w:r>
      <w:r w:rsidR="00BD06CF" w:rsidRPr="00FE4CC1">
        <w:rPr>
          <w:sz w:val="22"/>
          <w:szCs w:val="22"/>
        </w:rPr>
        <w:t xml:space="preserve">health and safety </w:t>
      </w:r>
      <w:r w:rsidRPr="00FE4CC1">
        <w:rPr>
          <w:sz w:val="22"/>
          <w:szCs w:val="22"/>
        </w:rPr>
        <w:t>audit methodology. The methodology must include:</w:t>
      </w:r>
    </w:p>
    <w:p w14:paraId="21143425" w14:textId="77777777" w:rsidR="00B9742F" w:rsidRPr="00FE4CC1" w:rsidRDefault="00B9742F" w:rsidP="00FE4CC1">
      <w:pPr>
        <w:pStyle w:val="ListParagraph"/>
        <w:numPr>
          <w:ilvl w:val="0"/>
          <w:numId w:val="22"/>
        </w:numPr>
        <w:ind w:left="425" w:hanging="425"/>
        <w:contextualSpacing w:val="0"/>
        <w:rPr>
          <w:sz w:val="22"/>
          <w:szCs w:val="22"/>
          <w:lang w:val="en-AU"/>
        </w:rPr>
      </w:pPr>
      <w:r w:rsidRPr="00FE4CC1">
        <w:rPr>
          <w:sz w:val="22"/>
          <w:szCs w:val="22"/>
          <w:lang w:val="en-AU"/>
        </w:rPr>
        <w:t>definitions for internal audit findings</w:t>
      </w:r>
    </w:p>
    <w:p w14:paraId="1F212624" w14:textId="77777777" w:rsidR="00B9742F" w:rsidRPr="00FE4CC1" w:rsidRDefault="00B9742F" w:rsidP="00FE4CC1">
      <w:pPr>
        <w:pStyle w:val="ListParagraph"/>
        <w:numPr>
          <w:ilvl w:val="0"/>
          <w:numId w:val="22"/>
        </w:numPr>
        <w:ind w:left="425" w:hanging="425"/>
        <w:contextualSpacing w:val="0"/>
        <w:rPr>
          <w:sz w:val="22"/>
          <w:szCs w:val="22"/>
          <w:lang w:val="en-AU"/>
        </w:rPr>
      </w:pPr>
      <w:r w:rsidRPr="00FE4CC1">
        <w:rPr>
          <w:sz w:val="22"/>
          <w:szCs w:val="22"/>
          <w:lang w:val="en-AU"/>
        </w:rPr>
        <w:t>scope of internal audits</w:t>
      </w:r>
    </w:p>
    <w:p w14:paraId="55C0FD7B" w14:textId="77777777" w:rsidR="00B9742F" w:rsidRPr="00FE4CC1" w:rsidRDefault="00B9742F" w:rsidP="00FE4CC1">
      <w:pPr>
        <w:pStyle w:val="ListParagraph"/>
        <w:numPr>
          <w:ilvl w:val="0"/>
          <w:numId w:val="22"/>
        </w:numPr>
        <w:ind w:left="425" w:hanging="425"/>
        <w:contextualSpacing w:val="0"/>
        <w:rPr>
          <w:sz w:val="22"/>
          <w:szCs w:val="22"/>
          <w:lang w:val="en-AU"/>
        </w:rPr>
      </w:pPr>
      <w:r w:rsidRPr="00FE4CC1">
        <w:rPr>
          <w:sz w:val="22"/>
          <w:szCs w:val="22"/>
          <w:lang w:val="en-AU"/>
        </w:rPr>
        <w:t>opening meeting requirements</w:t>
      </w:r>
    </w:p>
    <w:p w14:paraId="67C93FAF" w14:textId="77777777" w:rsidR="00B9742F" w:rsidRPr="00FE4CC1" w:rsidRDefault="00B9742F" w:rsidP="00FE4CC1">
      <w:pPr>
        <w:pStyle w:val="ListParagraph"/>
        <w:numPr>
          <w:ilvl w:val="0"/>
          <w:numId w:val="22"/>
        </w:numPr>
        <w:ind w:left="425" w:hanging="425"/>
        <w:contextualSpacing w:val="0"/>
        <w:rPr>
          <w:sz w:val="22"/>
          <w:szCs w:val="22"/>
          <w:lang w:val="en-AU"/>
        </w:rPr>
      </w:pPr>
      <w:r w:rsidRPr="00FE4CC1">
        <w:rPr>
          <w:sz w:val="22"/>
          <w:szCs w:val="22"/>
          <w:lang w:val="en-AU"/>
        </w:rPr>
        <w:t>audit process requirements</w:t>
      </w:r>
    </w:p>
    <w:p w14:paraId="2E9CFAE9" w14:textId="77777777" w:rsidR="00B9742F" w:rsidRPr="00FE4CC1" w:rsidRDefault="00B9742F" w:rsidP="00FE4CC1">
      <w:pPr>
        <w:pStyle w:val="ListParagraph"/>
        <w:numPr>
          <w:ilvl w:val="0"/>
          <w:numId w:val="22"/>
        </w:numPr>
        <w:ind w:left="425" w:hanging="425"/>
        <w:contextualSpacing w:val="0"/>
        <w:rPr>
          <w:sz w:val="22"/>
          <w:szCs w:val="22"/>
          <w:lang w:val="en-AU"/>
        </w:rPr>
      </w:pPr>
      <w:r w:rsidRPr="00FE4CC1">
        <w:rPr>
          <w:sz w:val="22"/>
          <w:szCs w:val="22"/>
          <w:lang w:val="en-AU"/>
        </w:rPr>
        <w:t>closing meeting requirements</w:t>
      </w:r>
    </w:p>
    <w:p w14:paraId="57528A6B" w14:textId="77777777" w:rsidR="00B9742F" w:rsidRPr="00FE4CC1" w:rsidRDefault="00B9742F" w:rsidP="00FE4CC1">
      <w:pPr>
        <w:pStyle w:val="ListParagraph"/>
        <w:numPr>
          <w:ilvl w:val="0"/>
          <w:numId w:val="22"/>
        </w:numPr>
        <w:ind w:left="425" w:hanging="425"/>
        <w:contextualSpacing w:val="0"/>
        <w:rPr>
          <w:sz w:val="22"/>
          <w:szCs w:val="22"/>
          <w:lang w:val="en-AU"/>
        </w:rPr>
      </w:pPr>
      <w:r w:rsidRPr="00FE4CC1">
        <w:rPr>
          <w:sz w:val="22"/>
          <w:szCs w:val="22"/>
          <w:lang w:val="en-AU"/>
        </w:rPr>
        <w:t>audit report requirements.</w:t>
      </w:r>
    </w:p>
    <w:p w14:paraId="1495198B" w14:textId="1ABA1452" w:rsidR="00B9742F" w:rsidRPr="00FE4CC1" w:rsidRDefault="00B9742F" w:rsidP="00D0359B">
      <w:pPr>
        <w:rPr>
          <w:sz w:val="22"/>
          <w:szCs w:val="22"/>
        </w:rPr>
      </w:pPr>
      <w:r w:rsidRPr="00FE4CC1">
        <w:rPr>
          <w:sz w:val="22"/>
          <w:szCs w:val="22"/>
        </w:rPr>
        <w:t xml:space="preserve">The </w:t>
      </w:r>
      <w:r w:rsidR="00A23FC1" w:rsidRPr="00FE4CC1">
        <w:rPr>
          <w:iCs/>
          <w:sz w:val="22"/>
          <w:szCs w:val="22"/>
        </w:rPr>
        <w:t xml:space="preserve">Director, </w:t>
      </w:r>
      <w:r w:rsidR="00A23FC1">
        <w:rPr>
          <w:iCs/>
          <w:sz w:val="22"/>
          <w:szCs w:val="22"/>
        </w:rPr>
        <w:t xml:space="preserve">Risk and </w:t>
      </w:r>
      <w:r w:rsidR="00A23FC1" w:rsidRPr="00FE4CC1">
        <w:rPr>
          <w:iCs/>
          <w:sz w:val="22"/>
          <w:szCs w:val="22"/>
        </w:rPr>
        <w:t>Assurance</w:t>
      </w:r>
      <w:r w:rsidR="00A23FC1" w:rsidRPr="00FE4CC1">
        <w:rPr>
          <w:sz w:val="22"/>
          <w:szCs w:val="22"/>
        </w:rPr>
        <w:t xml:space="preserve"> </w:t>
      </w:r>
      <w:r w:rsidRPr="00FE4CC1">
        <w:rPr>
          <w:sz w:val="22"/>
          <w:szCs w:val="22"/>
        </w:rPr>
        <w:t xml:space="preserve">must ensure that an </w:t>
      </w:r>
      <w:r w:rsidR="00A358EB" w:rsidRPr="00FE4CC1">
        <w:rPr>
          <w:sz w:val="22"/>
          <w:szCs w:val="22"/>
        </w:rPr>
        <w:t xml:space="preserve">interim </w:t>
      </w:r>
      <w:r w:rsidRPr="00FE4CC1">
        <w:rPr>
          <w:sz w:val="22"/>
          <w:szCs w:val="22"/>
        </w:rPr>
        <w:t xml:space="preserve">internal audit report consistent with the Internal </w:t>
      </w:r>
      <w:r w:rsidR="00BD06CF" w:rsidRPr="00FE4CC1">
        <w:rPr>
          <w:sz w:val="22"/>
          <w:szCs w:val="22"/>
        </w:rPr>
        <w:t>health and safety</w:t>
      </w:r>
      <w:r w:rsidRPr="00FE4CC1">
        <w:rPr>
          <w:sz w:val="22"/>
          <w:szCs w:val="22"/>
        </w:rPr>
        <w:t xml:space="preserve"> audit methodology is provided to the </w:t>
      </w:r>
      <w:r w:rsidR="00CA4E92">
        <w:rPr>
          <w:sz w:val="22"/>
          <w:szCs w:val="22"/>
        </w:rPr>
        <w:t>Dean/H</w:t>
      </w:r>
      <w:r w:rsidRPr="00FE4CC1">
        <w:rPr>
          <w:sz w:val="22"/>
          <w:szCs w:val="22"/>
        </w:rPr>
        <w:t xml:space="preserve">ead of division four weeks from the internal audit closing meeting. The report must include a corrective action report for each </w:t>
      </w:r>
      <w:r w:rsidRPr="00FE4CC1">
        <w:rPr>
          <w:i/>
          <w:iCs/>
          <w:sz w:val="22"/>
          <w:szCs w:val="22"/>
        </w:rPr>
        <w:t>non-conformance</w:t>
      </w:r>
      <w:r w:rsidRPr="00FE4CC1">
        <w:rPr>
          <w:sz w:val="22"/>
          <w:szCs w:val="22"/>
        </w:rPr>
        <w:t xml:space="preserve"> and </w:t>
      </w:r>
      <w:r w:rsidRPr="00FE4CC1">
        <w:rPr>
          <w:i/>
          <w:iCs/>
          <w:sz w:val="22"/>
          <w:szCs w:val="22"/>
        </w:rPr>
        <w:t>requires correction</w:t>
      </w:r>
      <w:r w:rsidRPr="00FE4CC1">
        <w:rPr>
          <w:sz w:val="22"/>
          <w:szCs w:val="22"/>
        </w:rPr>
        <w:t xml:space="preserve"> finding.</w:t>
      </w:r>
    </w:p>
    <w:p w14:paraId="3701A7D6" w14:textId="70BC2933" w:rsidR="00B9742F" w:rsidRPr="00FE4CC1" w:rsidRDefault="00B9742F" w:rsidP="00D0359B">
      <w:pPr>
        <w:rPr>
          <w:sz w:val="22"/>
          <w:szCs w:val="22"/>
        </w:rPr>
      </w:pPr>
      <w:r w:rsidRPr="00FE4CC1">
        <w:rPr>
          <w:sz w:val="22"/>
          <w:szCs w:val="22"/>
        </w:rPr>
        <w:t xml:space="preserve">Within four weeks of receiving the </w:t>
      </w:r>
      <w:r w:rsidR="00AB47DF" w:rsidRPr="00FE4CC1">
        <w:rPr>
          <w:sz w:val="22"/>
          <w:szCs w:val="22"/>
        </w:rPr>
        <w:t xml:space="preserve">interim </w:t>
      </w:r>
      <w:r w:rsidRPr="00FE4CC1">
        <w:rPr>
          <w:sz w:val="22"/>
          <w:szCs w:val="22"/>
        </w:rPr>
        <w:t>report,</w:t>
      </w:r>
      <w:r w:rsidR="00A358EB" w:rsidRPr="00FE4CC1">
        <w:rPr>
          <w:sz w:val="22"/>
          <w:szCs w:val="22"/>
        </w:rPr>
        <w:t xml:space="preserve"> the </w:t>
      </w:r>
      <w:r w:rsidR="00CA4E92">
        <w:rPr>
          <w:sz w:val="22"/>
          <w:szCs w:val="22"/>
        </w:rPr>
        <w:t>Dean/</w:t>
      </w:r>
      <w:r w:rsidR="00A358EB" w:rsidRPr="00FE4CC1">
        <w:rPr>
          <w:sz w:val="22"/>
          <w:szCs w:val="22"/>
        </w:rPr>
        <w:t>H</w:t>
      </w:r>
      <w:r w:rsidRPr="00FE4CC1">
        <w:rPr>
          <w:sz w:val="22"/>
          <w:szCs w:val="22"/>
        </w:rPr>
        <w:t xml:space="preserve">ead of division must ensure that a corrective action plan is provided to the </w:t>
      </w:r>
      <w:r w:rsidR="00A23FC1" w:rsidRPr="00FE4CC1">
        <w:rPr>
          <w:iCs/>
          <w:sz w:val="22"/>
          <w:szCs w:val="22"/>
        </w:rPr>
        <w:t xml:space="preserve">Director, </w:t>
      </w:r>
      <w:r w:rsidR="00A23FC1">
        <w:rPr>
          <w:iCs/>
          <w:sz w:val="22"/>
          <w:szCs w:val="22"/>
        </w:rPr>
        <w:t xml:space="preserve">Risk and </w:t>
      </w:r>
      <w:r w:rsidR="00A23FC1" w:rsidRPr="00FE4CC1">
        <w:rPr>
          <w:iCs/>
          <w:sz w:val="22"/>
          <w:szCs w:val="22"/>
        </w:rPr>
        <w:t>Assurance</w:t>
      </w:r>
      <w:r w:rsidRPr="00FE4CC1">
        <w:rPr>
          <w:sz w:val="22"/>
          <w:szCs w:val="22"/>
        </w:rPr>
        <w:t xml:space="preserve">, for each </w:t>
      </w:r>
      <w:r w:rsidRPr="00FE4CC1">
        <w:rPr>
          <w:i/>
          <w:iCs/>
          <w:sz w:val="22"/>
          <w:szCs w:val="22"/>
        </w:rPr>
        <w:t>non-conformance</w:t>
      </w:r>
      <w:r w:rsidRPr="00FE4CC1">
        <w:rPr>
          <w:sz w:val="22"/>
          <w:szCs w:val="22"/>
        </w:rPr>
        <w:t xml:space="preserve"> finding and </w:t>
      </w:r>
      <w:r w:rsidRPr="00FE4CC1">
        <w:rPr>
          <w:i/>
          <w:iCs/>
          <w:sz w:val="22"/>
          <w:szCs w:val="22"/>
        </w:rPr>
        <w:t>requires correction</w:t>
      </w:r>
      <w:r w:rsidRPr="00FE4CC1">
        <w:rPr>
          <w:sz w:val="22"/>
          <w:szCs w:val="22"/>
        </w:rPr>
        <w:t xml:space="preserve"> finding. Corrective action plans must include:</w:t>
      </w:r>
    </w:p>
    <w:p w14:paraId="55909B60" w14:textId="77777777" w:rsidR="00B9742F" w:rsidRPr="00FE4CC1" w:rsidRDefault="00B9742F" w:rsidP="00FE4CC1">
      <w:pPr>
        <w:pStyle w:val="ListParagraph"/>
        <w:numPr>
          <w:ilvl w:val="0"/>
          <w:numId w:val="22"/>
        </w:numPr>
        <w:ind w:left="425" w:hanging="425"/>
        <w:contextualSpacing w:val="0"/>
        <w:rPr>
          <w:sz w:val="22"/>
          <w:szCs w:val="22"/>
          <w:lang w:val="en-AU"/>
        </w:rPr>
      </w:pPr>
      <w:r w:rsidRPr="00FE4CC1">
        <w:rPr>
          <w:sz w:val="22"/>
          <w:szCs w:val="22"/>
        </w:rPr>
        <w:t xml:space="preserve">audit </w:t>
      </w:r>
      <w:r w:rsidRPr="00FE4CC1">
        <w:rPr>
          <w:sz w:val="22"/>
          <w:szCs w:val="22"/>
          <w:lang w:val="en-AU"/>
        </w:rPr>
        <w:t>criterion</w:t>
      </w:r>
    </w:p>
    <w:p w14:paraId="27A59B87" w14:textId="77777777" w:rsidR="00B9742F" w:rsidRPr="00FE4CC1" w:rsidRDefault="00B9742F" w:rsidP="00FE4CC1">
      <w:pPr>
        <w:pStyle w:val="ListParagraph"/>
        <w:numPr>
          <w:ilvl w:val="0"/>
          <w:numId w:val="22"/>
        </w:numPr>
        <w:ind w:left="425" w:hanging="425"/>
        <w:contextualSpacing w:val="0"/>
        <w:rPr>
          <w:sz w:val="22"/>
          <w:szCs w:val="22"/>
          <w:lang w:val="en-AU"/>
        </w:rPr>
      </w:pPr>
      <w:r w:rsidRPr="00FE4CC1">
        <w:rPr>
          <w:sz w:val="22"/>
          <w:szCs w:val="22"/>
          <w:lang w:val="en-AU"/>
        </w:rPr>
        <w:t>audit result</w:t>
      </w:r>
    </w:p>
    <w:p w14:paraId="174C41DE" w14:textId="77777777" w:rsidR="00B9742F" w:rsidRPr="00FE4CC1" w:rsidRDefault="00B9742F" w:rsidP="00FE4CC1">
      <w:pPr>
        <w:pStyle w:val="ListParagraph"/>
        <w:numPr>
          <w:ilvl w:val="0"/>
          <w:numId w:val="22"/>
        </w:numPr>
        <w:ind w:left="425" w:hanging="425"/>
        <w:contextualSpacing w:val="0"/>
        <w:rPr>
          <w:sz w:val="22"/>
          <w:szCs w:val="22"/>
          <w:lang w:val="en-AU"/>
        </w:rPr>
      </w:pPr>
      <w:r w:rsidRPr="00FE4CC1">
        <w:rPr>
          <w:sz w:val="22"/>
          <w:szCs w:val="22"/>
          <w:lang w:val="en-AU"/>
        </w:rPr>
        <w:t>audit finding description (from audit report)</w:t>
      </w:r>
    </w:p>
    <w:p w14:paraId="6387A17C" w14:textId="77777777" w:rsidR="00B9742F" w:rsidRPr="00FE4CC1" w:rsidRDefault="00B9742F" w:rsidP="00FE4CC1">
      <w:pPr>
        <w:pStyle w:val="ListParagraph"/>
        <w:numPr>
          <w:ilvl w:val="0"/>
          <w:numId w:val="22"/>
        </w:numPr>
        <w:ind w:left="425" w:hanging="425"/>
        <w:contextualSpacing w:val="0"/>
        <w:rPr>
          <w:sz w:val="22"/>
          <w:szCs w:val="22"/>
          <w:lang w:val="en-AU"/>
        </w:rPr>
      </w:pPr>
      <w:r w:rsidRPr="00FE4CC1">
        <w:rPr>
          <w:sz w:val="22"/>
          <w:szCs w:val="22"/>
          <w:lang w:val="en-AU"/>
        </w:rPr>
        <w:t>proposed corrective action to address adverse audit finding(s)</w:t>
      </w:r>
    </w:p>
    <w:p w14:paraId="654B08F5" w14:textId="6C58E3A7" w:rsidR="00B9742F" w:rsidRPr="00FE4CC1" w:rsidRDefault="00B9742F" w:rsidP="00FE4CC1">
      <w:pPr>
        <w:pStyle w:val="ListParagraph"/>
        <w:numPr>
          <w:ilvl w:val="0"/>
          <w:numId w:val="22"/>
        </w:numPr>
        <w:ind w:left="425" w:hanging="425"/>
        <w:contextualSpacing w:val="0"/>
        <w:rPr>
          <w:sz w:val="22"/>
          <w:szCs w:val="22"/>
          <w:lang w:val="en-AU"/>
        </w:rPr>
      </w:pPr>
      <w:r w:rsidRPr="00FE4CC1">
        <w:rPr>
          <w:sz w:val="22"/>
          <w:szCs w:val="22"/>
          <w:lang w:val="en-AU"/>
        </w:rPr>
        <w:t xml:space="preserve">timeframe or date and priority by which planned corrective action(s) should be </w:t>
      </w:r>
      <w:r w:rsidR="00EB2B63" w:rsidRPr="00FE4CC1">
        <w:rPr>
          <w:sz w:val="22"/>
          <w:szCs w:val="22"/>
          <w:lang w:val="en-AU"/>
        </w:rPr>
        <w:t>completed.</w:t>
      </w:r>
    </w:p>
    <w:p w14:paraId="0AA382F6" w14:textId="546F0759" w:rsidR="00B9742F" w:rsidRPr="00FE4CC1" w:rsidRDefault="00B9742F" w:rsidP="00FE4CC1">
      <w:pPr>
        <w:pStyle w:val="ListParagraph"/>
        <w:numPr>
          <w:ilvl w:val="0"/>
          <w:numId w:val="22"/>
        </w:numPr>
        <w:ind w:left="425" w:hanging="425"/>
        <w:contextualSpacing w:val="0"/>
        <w:rPr>
          <w:sz w:val="22"/>
          <w:szCs w:val="22"/>
          <w:lang w:val="en-AU"/>
        </w:rPr>
      </w:pPr>
      <w:r w:rsidRPr="00FE4CC1">
        <w:rPr>
          <w:sz w:val="22"/>
          <w:szCs w:val="22"/>
          <w:lang w:val="en-AU"/>
        </w:rPr>
        <w:t xml:space="preserve">responsible officer for ensuring planned corrective action(s) </w:t>
      </w:r>
      <w:r w:rsidR="00EB2B63" w:rsidRPr="00FE4CC1">
        <w:rPr>
          <w:sz w:val="22"/>
          <w:szCs w:val="22"/>
          <w:lang w:val="en-AU"/>
        </w:rPr>
        <w:t>is</w:t>
      </w:r>
      <w:r w:rsidRPr="00FE4CC1">
        <w:rPr>
          <w:sz w:val="22"/>
          <w:szCs w:val="22"/>
          <w:lang w:val="en-AU"/>
        </w:rPr>
        <w:t xml:space="preserve"> completed.</w:t>
      </w:r>
    </w:p>
    <w:p w14:paraId="3DE3D6AF" w14:textId="1B03DAD2" w:rsidR="00BE197A" w:rsidRPr="00FE4CC1" w:rsidRDefault="00BE197A" w:rsidP="00BE197A">
      <w:pPr>
        <w:rPr>
          <w:sz w:val="22"/>
          <w:szCs w:val="22"/>
        </w:rPr>
      </w:pPr>
      <w:r w:rsidRPr="00FE4CC1">
        <w:rPr>
          <w:sz w:val="22"/>
          <w:szCs w:val="22"/>
        </w:rPr>
        <w:lastRenderedPageBreak/>
        <w:t xml:space="preserve">Within three months of receiving the interim report, the </w:t>
      </w:r>
      <w:r w:rsidR="00CA4E92">
        <w:rPr>
          <w:sz w:val="22"/>
          <w:szCs w:val="22"/>
        </w:rPr>
        <w:t>Dean/H</w:t>
      </w:r>
      <w:r w:rsidRPr="00FE4CC1">
        <w:rPr>
          <w:sz w:val="22"/>
          <w:szCs w:val="22"/>
        </w:rPr>
        <w:t xml:space="preserve">ead of division must ensure that each </w:t>
      </w:r>
      <w:r w:rsidRPr="00FE4CC1">
        <w:rPr>
          <w:i/>
          <w:iCs/>
          <w:sz w:val="22"/>
          <w:szCs w:val="22"/>
        </w:rPr>
        <w:t>non-conformance</w:t>
      </w:r>
      <w:r w:rsidRPr="00FE4CC1">
        <w:rPr>
          <w:sz w:val="22"/>
          <w:szCs w:val="22"/>
        </w:rPr>
        <w:t xml:space="preserve"> finding and </w:t>
      </w:r>
      <w:r w:rsidRPr="00FE4CC1">
        <w:rPr>
          <w:i/>
          <w:iCs/>
          <w:sz w:val="22"/>
          <w:szCs w:val="22"/>
        </w:rPr>
        <w:t>requires correction</w:t>
      </w:r>
      <w:r w:rsidRPr="00FE4CC1">
        <w:rPr>
          <w:sz w:val="22"/>
          <w:szCs w:val="22"/>
        </w:rPr>
        <w:t xml:space="preserve"> finding has been actioned in accordance with the corrective action plan.</w:t>
      </w:r>
    </w:p>
    <w:p w14:paraId="68AFBDB4" w14:textId="24AD009B" w:rsidR="00B9742F" w:rsidRPr="00FE4CC1" w:rsidRDefault="00B9742F" w:rsidP="00D0359B">
      <w:pPr>
        <w:rPr>
          <w:sz w:val="22"/>
          <w:szCs w:val="22"/>
        </w:rPr>
      </w:pPr>
      <w:r w:rsidRPr="00FE4CC1">
        <w:rPr>
          <w:sz w:val="22"/>
          <w:szCs w:val="22"/>
        </w:rPr>
        <w:t xml:space="preserve">The </w:t>
      </w:r>
      <w:r w:rsidR="00CA4E92">
        <w:rPr>
          <w:sz w:val="22"/>
          <w:szCs w:val="22"/>
        </w:rPr>
        <w:t>Dean/H</w:t>
      </w:r>
      <w:r w:rsidR="00CA4E92" w:rsidRPr="00FE4CC1">
        <w:rPr>
          <w:sz w:val="22"/>
          <w:szCs w:val="22"/>
        </w:rPr>
        <w:t xml:space="preserve">ead of division </w:t>
      </w:r>
      <w:r w:rsidRPr="00FE4CC1">
        <w:rPr>
          <w:sz w:val="22"/>
          <w:szCs w:val="22"/>
        </w:rPr>
        <w:t>must ensure that the division’s audit reports are t</w:t>
      </w:r>
      <w:r w:rsidR="00BD06CF" w:rsidRPr="00FE4CC1">
        <w:rPr>
          <w:sz w:val="22"/>
          <w:szCs w:val="22"/>
        </w:rPr>
        <w:t>abled at the budget division’s health and safety</w:t>
      </w:r>
      <w:r w:rsidRPr="00FE4CC1">
        <w:rPr>
          <w:sz w:val="22"/>
          <w:szCs w:val="22"/>
        </w:rPr>
        <w:t xml:space="preserve"> committee meetings.</w:t>
      </w:r>
    </w:p>
    <w:p w14:paraId="390DA331" w14:textId="59E5B6E5" w:rsidR="00B9742F" w:rsidRPr="00FE4CC1" w:rsidRDefault="00B9742F" w:rsidP="00D0359B">
      <w:pPr>
        <w:rPr>
          <w:sz w:val="22"/>
          <w:szCs w:val="22"/>
        </w:rPr>
      </w:pPr>
      <w:r w:rsidRPr="00FE4CC1">
        <w:rPr>
          <w:sz w:val="22"/>
          <w:szCs w:val="22"/>
        </w:rPr>
        <w:t xml:space="preserve">The </w:t>
      </w:r>
      <w:r w:rsidR="00A23FC1" w:rsidRPr="00FE4CC1">
        <w:rPr>
          <w:iCs/>
          <w:sz w:val="22"/>
          <w:szCs w:val="22"/>
        </w:rPr>
        <w:t xml:space="preserve">Director, </w:t>
      </w:r>
      <w:r w:rsidR="00A23FC1">
        <w:rPr>
          <w:iCs/>
          <w:sz w:val="22"/>
          <w:szCs w:val="22"/>
        </w:rPr>
        <w:t xml:space="preserve">Risk and </w:t>
      </w:r>
      <w:r w:rsidR="00A23FC1" w:rsidRPr="00FE4CC1">
        <w:rPr>
          <w:iCs/>
          <w:sz w:val="22"/>
          <w:szCs w:val="22"/>
        </w:rPr>
        <w:t>Assurance</w:t>
      </w:r>
      <w:r w:rsidR="00A23FC1" w:rsidRPr="00FE4CC1">
        <w:rPr>
          <w:sz w:val="22"/>
          <w:szCs w:val="22"/>
        </w:rPr>
        <w:t xml:space="preserve"> </w:t>
      </w:r>
      <w:r w:rsidRPr="00FE4CC1">
        <w:rPr>
          <w:sz w:val="22"/>
          <w:szCs w:val="22"/>
        </w:rPr>
        <w:t xml:space="preserve">must report </w:t>
      </w:r>
      <w:r w:rsidR="00CA4E92">
        <w:rPr>
          <w:sz w:val="22"/>
          <w:szCs w:val="22"/>
        </w:rPr>
        <w:t>health and</w:t>
      </w:r>
      <w:r w:rsidR="00BD06CF" w:rsidRPr="00FE4CC1">
        <w:rPr>
          <w:sz w:val="22"/>
          <w:szCs w:val="22"/>
        </w:rPr>
        <w:t xml:space="preserve"> safety</w:t>
      </w:r>
      <w:r w:rsidRPr="00FE4CC1">
        <w:rPr>
          <w:sz w:val="22"/>
          <w:szCs w:val="22"/>
        </w:rPr>
        <w:t xml:space="preserve"> internal audit results annually to the OHS Committee</w:t>
      </w:r>
      <w:r w:rsidR="00CA4E92">
        <w:rPr>
          <w:sz w:val="22"/>
          <w:szCs w:val="22"/>
        </w:rPr>
        <w:t xml:space="preserve"> and the</w:t>
      </w:r>
      <w:r w:rsidRPr="00FE4CC1">
        <w:rPr>
          <w:sz w:val="22"/>
          <w:szCs w:val="22"/>
        </w:rPr>
        <w:t xml:space="preserve"> Risk Management </w:t>
      </w:r>
      <w:r w:rsidR="00BD06CF" w:rsidRPr="00FE4CC1">
        <w:rPr>
          <w:sz w:val="22"/>
          <w:szCs w:val="22"/>
        </w:rPr>
        <w:t xml:space="preserve">Advisory </w:t>
      </w:r>
      <w:r w:rsidR="00CA4E92">
        <w:rPr>
          <w:sz w:val="22"/>
          <w:szCs w:val="22"/>
        </w:rPr>
        <w:t>Group</w:t>
      </w:r>
      <w:r w:rsidRPr="00FE4CC1">
        <w:rPr>
          <w:sz w:val="22"/>
          <w:szCs w:val="22"/>
        </w:rPr>
        <w:t>.</w:t>
      </w:r>
    </w:p>
    <w:p w14:paraId="5B3A71DB" w14:textId="5CCCA29A" w:rsidR="00B9742F" w:rsidRPr="00FE7831" w:rsidRDefault="00FE7831" w:rsidP="00B00407">
      <w:pPr>
        <w:pStyle w:val="Heading2"/>
      </w:pPr>
      <w:r>
        <w:t>4.5</w:t>
      </w:r>
      <w:r>
        <w:tab/>
      </w:r>
      <w:r w:rsidR="00B9742F" w:rsidRPr="00FE7831">
        <w:t xml:space="preserve">External audits </w:t>
      </w:r>
    </w:p>
    <w:p w14:paraId="6C2EBD57" w14:textId="757A04FA" w:rsidR="00B9742F" w:rsidRPr="00FE4CC1" w:rsidRDefault="00B9742F" w:rsidP="00D0359B">
      <w:pPr>
        <w:rPr>
          <w:sz w:val="22"/>
          <w:szCs w:val="22"/>
        </w:rPr>
      </w:pPr>
      <w:r w:rsidRPr="00FE4CC1">
        <w:rPr>
          <w:sz w:val="22"/>
          <w:szCs w:val="22"/>
        </w:rPr>
        <w:t xml:space="preserve">The </w:t>
      </w:r>
      <w:r w:rsidR="00A23FC1">
        <w:rPr>
          <w:sz w:val="22"/>
          <w:szCs w:val="22"/>
        </w:rPr>
        <w:t>Director</w:t>
      </w:r>
      <w:r w:rsidR="00C63CB9" w:rsidRPr="00FE4CC1">
        <w:rPr>
          <w:sz w:val="22"/>
          <w:szCs w:val="22"/>
        </w:rPr>
        <w:t>, Health &amp; Safety</w:t>
      </w:r>
      <w:r w:rsidR="00C63CB9">
        <w:rPr>
          <w:sz w:val="22"/>
          <w:szCs w:val="22"/>
        </w:rPr>
        <w:t xml:space="preserve"> </w:t>
      </w:r>
      <w:r w:rsidRPr="00FE4CC1">
        <w:rPr>
          <w:sz w:val="22"/>
          <w:szCs w:val="22"/>
        </w:rPr>
        <w:t>will select competent and qualified external audito</w:t>
      </w:r>
      <w:r w:rsidR="00586568" w:rsidRPr="00FE4CC1">
        <w:rPr>
          <w:sz w:val="22"/>
          <w:szCs w:val="22"/>
        </w:rPr>
        <w:t xml:space="preserve">rs to certify the University's </w:t>
      </w:r>
      <w:r w:rsidR="00A358EB" w:rsidRPr="00FE4CC1">
        <w:rPr>
          <w:sz w:val="22"/>
          <w:szCs w:val="22"/>
        </w:rPr>
        <w:t>health and safety management system</w:t>
      </w:r>
      <w:r w:rsidRPr="00FE4CC1">
        <w:rPr>
          <w:sz w:val="22"/>
          <w:szCs w:val="22"/>
        </w:rPr>
        <w:t xml:space="preserve"> to the standards of the National Self-Insurer OHS Audit Tool.</w:t>
      </w:r>
    </w:p>
    <w:p w14:paraId="5822AA31" w14:textId="2C3940F5" w:rsidR="00B9742F" w:rsidRPr="00FE4CC1" w:rsidRDefault="00B9742F" w:rsidP="00D0359B">
      <w:pPr>
        <w:rPr>
          <w:sz w:val="22"/>
          <w:szCs w:val="22"/>
        </w:rPr>
      </w:pPr>
      <w:r w:rsidRPr="00FE4CC1">
        <w:rPr>
          <w:sz w:val="22"/>
          <w:szCs w:val="22"/>
        </w:rPr>
        <w:t xml:space="preserve">The </w:t>
      </w:r>
      <w:r w:rsidR="00A23FC1">
        <w:rPr>
          <w:sz w:val="22"/>
          <w:szCs w:val="22"/>
        </w:rPr>
        <w:t>Director</w:t>
      </w:r>
      <w:r w:rsidRPr="00FE4CC1">
        <w:rPr>
          <w:sz w:val="22"/>
          <w:szCs w:val="22"/>
        </w:rPr>
        <w:t xml:space="preserve">, </w:t>
      </w:r>
      <w:r w:rsidR="00586568" w:rsidRPr="00FE4CC1">
        <w:rPr>
          <w:sz w:val="22"/>
          <w:szCs w:val="22"/>
        </w:rPr>
        <w:t>Health &amp; Safety</w:t>
      </w:r>
      <w:r w:rsidRPr="00FE4CC1">
        <w:rPr>
          <w:sz w:val="22"/>
          <w:szCs w:val="22"/>
        </w:rPr>
        <w:t xml:space="preserve"> will advise certification auditors on the planning, </w:t>
      </w:r>
      <w:r w:rsidR="00EB2B63" w:rsidRPr="00FE4CC1">
        <w:rPr>
          <w:sz w:val="22"/>
          <w:szCs w:val="22"/>
        </w:rPr>
        <w:t>scheduling,</w:t>
      </w:r>
      <w:r w:rsidRPr="00FE4CC1">
        <w:rPr>
          <w:sz w:val="22"/>
          <w:szCs w:val="22"/>
        </w:rPr>
        <w:t xml:space="preserve"> and scope of audits.</w:t>
      </w:r>
    </w:p>
    <w:p w14:paraId="44E7EFBE" w14:textId="756B67EE" w:rsidR="00B9742F" w:rsidRPr="00FE4CC1" w:rsidRDefault="00B9742F" w:rsidP="00D0359B">
      <w:pPr>
        <w:rPr>
          <w:sz w:val="22"/>
          <w:szCs w:val="22"/>
        </w:rPr>
      </w:pPr>
      <w:r w:rsidRPr="00FE4CC1">
        <w:rPr>
          <w:sz w:val="22"/>
          <w:szCs w:val="22"/>
        </w:rPr>
        <w:t xml:space="preserve">The </w:t>
      </w:r>
      <w:r w:rsidR="00A23FC1">
        <w:rPr>
          <w:sz w:val="22"/>
          <w:szCs w:val="22"/>
        </w:rPr>
        <w:t>Director</w:t>
      </w:r>
      <w:r w:rsidR="00C63CB9" w:rsidRPr="00FE4CC1">
        <w:rPr>
          <w:sz w:val="22"/>
          <w:szCs w:val="22"/>
        </w:rPr>
        <w:t>, Health &amp; Safety</w:t>
      </w:r>
      <w:r w:rsidR="00586568" w:rsidRPr="00FE4CC1">
        <w:rPr>
          <w:sz w:val="22"/>
          <w:szCs w:val="22"/>
        </w:rPr>
        <w:t xml:space="preserve"> </w:t>
      </w:r>
      <w:r w:rsidRPr="00FE4CC1">
        <w:rPr>
          <w:sz w:val="22"/>
          <w:szCs w:val="22"/>
        </w:rPr>
        <w:t xml:space="preserve">will advise </w:t>
      </w:r>
      <w:r w:rsidR="00CA4E92">
        <w:rPr>
          <w:sz w:val="22"/>
          <w:szCs w:val="22"/>
        </w:rPr>
        <w:t>Deans/H</w:t>
      </w:r>
      <w:r w:rsidR="00CA4E92" w:rsidRPr="00FE4CC1">
        <w:rPr>
          <w:sz w:val="22"/>
          <w:szCs w:val="22"/>
        </w:rPr>
        <w:t>ead of division</w:t>
      </w:r>
      <w:r w:rsidR="00CA4E92">
        <w:rPr>
          <w:sz w:val="22"/>
          <w:szCs w:val="22"/>
        </w:rPr>
        <w:t>s</w:t>
      </w:r>
      <w:r w:rsidR="00CA4E92" w:rsidRPr="00FE4CC1">
        <w:rPr>
          <w:sz w:val="22"/>
          <w:szCs w:val="22"/>
        </w:rPr>
        <w:t xml:space="preserve"> </w:t>
      </w:r>
      <w:r w:rsidRPr="00FE4CC1">
        <w:rPr>
          <w:sz w:val="22"/>
          <w:szCs w:val="22"/>
        </w:rPr>
        <w:t>of the certification auditor's proposed audit schedule.</w:t>
      </w:r>
    </w:p>
    <w:p w14:paraId="10E532FA" w14:textId="0A71CC4E" w:rsidR="00B9742F" w:rsidRPr="00FE4CC1" w:rsidRDefault="00B9742F" w:rsidP="00D0359B">
      <w:pPr>
        <w:rPr>
          <w:sz w:val="22"/>
          <w:szCs w:val="22"/>
        </w:rPr>
      </w:pPr>
      <w:r w:rsidRPr="00FE4CC1">
        <w:rPr>
          <w:sz w:val="22"/>
          <w:szCs w:val="22"/>
        </w:rPr>
        <w:t xml:space="preserve">The </w:t>
      </w:r>
      <w:r w:rsidR="00A23FC1">
        <w:rPr>
          <w:sz w:val="22"/>
          <w:szCs w:val="22"/>
        </w:rPr>
        <w:t>Director</w:t>
      </w:r>
      <w:r w:rsidRPr="00FE4CC1">
        <w:rPr>
          <w:sz w:val="22"/>
          <w:szCs w:val="22"/>
        </w:rPr>
        <w:t xml:space="preserve">, </w:t>
      </w:r>
      <w:r w:rsidR="00586568" w:rsidRPr="00FE4CC1">
        <w:rPr>
          <w:sz w:val="22"/>
          <w:szCs w:val="22"/>
        </w:rPr>
        <w:t>Health &amp; Safety</w:t>
      </w:r>
      <w:r w:rsidRPr="00FE4CC1">
        <w:rPr>
          <w:sz w:val="22"/>
          <w:szCs w:val="22"/>
        </w:rPr>
        <w:t xml:space="preserve"> will distribute relevant sections from certification audit reports to </w:t>
      </w:r>
      <w:r w:rsidR="00CA4E92">
        <w:rPr>
          <w:sz w:val="22"/>
          <w:szCs w:val="22"/>
        </w:rPr>
        <w:t>Deans/H</w:t>
      </w:r>
      <w:r w:rsidR="00CA4E92" w:rsidRPr="00FE4CC1">
        <w:rPr>
          <w:sz w:val="22"/>
          <w:szCs w:val="22"/>
        </w:rPr>
        <w:t>ead of division</w:t>
      </w:r>
      <w:r w:rsidR="00CA4E92">
        <w:rPr>
          <w:sz w:val="22"/>
          <w:szCs w:val="22"/>
        </w:rPr>
        <w:t>s</w:t>
      </w:r>
      <w:r w:rsidR="00CA4E92" w:rsidRPr="00FE4CC1">
        <w:rPr>
          <w:sz w:val="22"/>
          <w:szCs w:val="22"/>
        </w:rPr>
        <w:t xml:space="preserve"> </w:t>
      </w:r>
      <w:r w:rsidRPr="00FE4CC1">
        <w:rPr>
          <w:sz w:val="22"/>
          <w:szCs w:val="22"/>
        </w:rPr>
        <w:t>that have been subject to certification audits.</w:t>
      </w:r>
    </w:p>
    <w:p w14:paraId="43E16A53" w14:textId="5F65560C" w:rsidR="00B9742F" w:rsidRPr="00FE4CC1" w:rsidRDefault="00B9742F" w:rsidP="00D0359B">
      <w:pPr>
        <w:rPr>
          <w:sz w:val="22"/>
          <w:szCs w:val="22"/>
        </w:rPr>
      </w:pPr>
      <w:r w:rsidRPr="00FE4CC1">
        <w:rPr>
          <w:sz w:val="22"/>
          <w:szCs w:val="22"/>
        </w:rPr>
        <w:t xml:space="preserve">The </w:t>
      </w:r>
      <w:r w:rsidR="00CA4E92">
        <w:rPr>
          <w:sz w:val="22"/>
          <w:szCs w:val="22"/>
        </w:rPr>
        <w:t>Dean/H</w:t>
      </w:r>
      <w:r w:rsidR="00CA4E92" w:rsidRPr="00FE4CC1">
        <w:rPr>
          <w:sz w:val="22"/>
          <w:szCs w:val="22"/>
        </w:rPr>
        <w:t xml:space="preserve">ead of division </w:t>
      </w:r>
      <w:r w:rsidRPr="00FE4CC1">
        <w:rPr>
          <w:sz w:val="22"/>
          <w:szCs w:val="22"/>
        </w:rPr>
        <w:t xml:space="preserve">will ensure that the audit reports are tabled at </w:t>
      </w:r>
      <w:r w:rsidR="00CA4E92">
        <w:rPr>
          <w:sz w:val="22"/>
          <w:szCs w:val="22"/>
        </w:rPr>
        <w:t>Faculty/</w:t>
      </w:r>
      <w:r w:rsidRPr="00FE4CC1">
        <w:rPr>
          <w:sz w:val="22"/>
          <w:szCs w:val="22"/>
        </w:rPr>
        <w:t>division</w:t>
      </w:r>
      <w:r w:rsidR="00CA4E92">
        <w:rPr>
          <w:sz w:val="22"/>
          <w:szCs w:val="22"/>
        </w:rPr>
        <w:t>al</w:t>
      </w:r>
      <w:r w:rsidRPr="00FE4CC1">
        <w:rPr>
          <w:sz w:val="22"/>
          <w:szCs w:val="22"/>
        </w:rPr>
        <w:t xml:space="preserve"> </w:t>
      </w:r>
      <w:r w:rsidR="00CA4E92">
        <w:rPr>
          <w:sz w:val="22"/>
          <w:szCs w:val="22"/>
        </w:rPr>
        <w:t>health and safety</w:t>
      </w:r>
      <w:r w:rsidRPr="00FE4CC1">
        <w:rPr>
          <w:sz w:val="22"/>
          <w:szCs w:val="22"/>
        </w:rPr>
        <w:t xml:space="preserve"> committee meetings.</w:t>
      </w:r>
    </w:p>
    <w:p w14:paraId="39B8D343" w14:textId="7BFFC81F" w:rsidR="00B9742F" w:rsidRPr="00FE4CC1" w:rsidRDefault="00C63CB9" w:rsidP="00D0359B">
      <w:pPr>
        <w:rPr>
          <w:sz w:val="22"/>
          <w:szCs w:val="22"/>
        </w:rPr>
      </w:pPr>
      <w:r w:rsidRPr="00FE4CC1">
        <w:rPr>
          <w:sz w:val="22"/>
          <w:szCs w:val="22"/>
        </w:rPr>
        <w:t xml:space="preserve">The </w:t>
      </w:r>
      <w:r w:rsidR="00A23FC1">
        <w:rPr>
          <w:sz w:val="22"/>
          <w:szCs w:val="22"/>
        </w:rPr>
        <w:t>Director</w:t>
      </w:r>
      <w:r w:rsidRPr="00FE4CC1">
        <w:rPr>
          <w:sz w:val="22"/>
          <w:szCs w:val="22"/>
        </w:rPr>
        <w:t>, Health &amp; Safety</w:t>
      </w:r>
      <w:r w:rsidR="00586568" w:rsidRPr="00FE4CC1">
        <w:rPr>
          <w:sz w:val="22"/>
          <w:szCs w:val="22"/>
        </w:rPr>
        <w:t xml:space="preserve"> </w:t>
      </w:r>
      <w:r w:rsidR="00B9742F" w:rsidRPr="00FE4CC1">
        <w:rPr>
          <w:sz w:val="22"/>
          <w:szCs w:val="22"/>
        </w:rPr>
        <w:t xml:space="preserve">will report external audit results annually to the OHS Committee, Risk Management </w:t>
      </w:r>
      <w:r w:rsidR="00586568" w:rsidRPr="00FE4CC1">
        <w:rPr>
          <w:sz w:val="22"/>
          <w:szCs w:val="22"/>
        </w:rPr>
        <w:t xml:space="preserve">Advisory </w:t>
      </w:r>
      <w:r w:rsidR="00CA4E92">
        <w:rPr>
          <w:sz w:val="22"/>
          <w:szCs w:val="22"/>
        </w:rPr>
        <w:t>Group</w:t>
      </w:r>
      <w:r w:rsidR="00586568" w:rsidRPr="00FE4CC1">
        <w:rPr>
          <w:sz w:val="22"/>
          <w:szCs w:val="22"/>
        </w:rPr>
        <w:t xml:space="preserve"> and other senior management committees as required</w:t>
      </w:r>
      <w:r w:rsidR="00B9742F" w:rsidRPr="00FE4CC1">
        <w:rPr>
          <w:sz w:val="22"/>
          <w:szCs w:val="22"/>
        </w:rPr>
        <w:t>.</w:t>
      </w:r>
    </w:p>
    <w:p w14:paraId="028D7468" w14:textId="16F65A68" w:rsidR="00B9742F" w:rsidRPr="00FE7831" w:rsidRDefault="00586568" w:rsidP="00E6745B">
      <w:pPr>
        <w:pStyle w:val="Heading1"/>
      </w:pPr>
      <w:r w:rsidRPr="00FE7831">
        <w:t>References</w:t>
      </w:r>
    </w:p>
    <w:p w14:paraId="07B75CB4" w14:textId="60772126" w:rsidR="00B9742F" w:rsidRPr="00FE4CC1" w:rsidRDefault="00B9742F" w:rsidP="00FE4CC1">
      <w:pPr>
        <w:pStyle w:val="ListParagraph"/>
        <w:numPr>
          <w:ilvl w:val="0"/>
          <w:numId w:val="22"/>
        </w:numPr>
        <w:ind w:left="425" w:hanging="425"/>
        <w:contextualSpacing w:val="0"/>
        <w:rPr>
          <w:sz w:val="22"/>
          <w:szCs w:val="22"/>
        </w:rPr>
      </w:pPr>
      <w:r w:rsidRPr="00FE4CC1">
        <w:rPr>
          <w:sz w:val="22"/>
          <w:szCs w:val="22"/>
        </w:rPr>
        <w:t>AS</w:t>
      </w:r>
      <w:r w:rsidR="007E1ED3">
        <w:rPr>
          <w:sz w:val="22"/>
          <w:szCs w:val="22"/>
        </w:rPr>
        <w:t>/NZS ISO 45001</w:t>
      </w:r>
      <w:r w:rsidRPr="00FE4CC1">
        <w:rPr>
          <w:sz w:val="22"/>
          <w:szCs w:val="22"/>
        </w:rPr>
        <w:t xml:space="preserve">: </w:t>
      </w:r>
      <w:r w:rsidR="007E1ED3" w:rsidRPr="007E1ED3">
        <w:rPr>
          <w:sz w:val="22"/>
          <w:szCs w:val="22"/>
        </w:rPr>
        <w:t>Requirements with guidance for use Occupational health and safety management systems - Requirements with guidance for use</w:t>
      </w:r>
    </w:p>
    <w:p w14:paraId="206C0B3C" w14:textId="77777777" w:rsidR="00B9742F" w:rsidRPr="00FE4CC1" w:rsidRDefault="00B9742F" w:rsidP="00FE4CC1">
      <w:pPr>
        <w:pStyle w:val="ListParagraph"/>
        <w:numPr>
          <w:ilvl w:val="0"/>
          <w:numId w:val="22"/>
        </w:numPr>
        <w:ind w:left="425" w:hanging="425"/>
        <w:contextualSpacing w:val="0"/>
        <w:rPr>
          <w:sz w:val="22"/>
          <w:szCs w:val="22"/>
        </w:rPr>
      </w:pPr>
      <w:r w:rsidRPr="00FE4CC1">
        <w:rPr>
          <w:sz w:val="22"/>
          <w:szCs w:val="22"/>
          <w:lang w:val="en-AU"/>
        </w:rPr>
        <w:t>National</w:t>
      </w:r>
      <w:r w:rsidRPr="00FE4CC1">
        <w:rPr>
          <w:sz w:val="22"/>
          <w:szCs w:val="22"/>
        </w:rPr>
        <w:t xml:space="preserve"> Self-Insurer OHS Audit Tool </w:t>
      </w:r>
      <w:proofErr w:type="gramStart"/>
      <w:r w:rsidR="00BE197A" w:rsidRPr="00FE4CC1">
        <w:rPr>
          <w:sz w:val="22"/>
          <w:szCs w:val="22"/>
        </w:rPr>
        <w:t>v3</w:t>
      </w:r>
      <w:proofErr w:type="gramEnd"/>
    </w:p>
    <w:p w14:paraId="6BF7BCD9" w14:textId="2CFC2E2B" w:rsidR="00B9742F" w:rsidRDefault="00000000" w:rsidP="00FE4CC1">
      <w:pPr>
        <w:pStyle w:val="ListParagraph"/>
        <w:numPr>
          <w:ilvl w:val="0"/>
          <w:numId w:val="22"/>
        </w:numPr>
        <w:ind w:left="425" w:hanging="425"/>
        <w:contextualSpacing w:val="0"/>
        <w:rPr>
          <w:sz w:val="22"/>
          <w:szCs w:val="22"/>
        </w:rPr>
      </w:pPr>
      <w:hyperlink r:id="rId9" w:history="1">
        <w:r w:rsidR="004734FD" w:rsidRPr="004734FD">
          <w:rPr>
            <w:rStyle w:val="Hyperlink"/>
            <w:sz w:val="22"/>
            <w:szCs w:val="22"/>
          </w:rPr>
          <w:t>IAF MD 5:</w:t>
        </w:r>
        <w:r w:rsidR="00B9742F" w:rsidRPr="004734FD">
          <w:rPr>
            <w:rStyle w:val="Hyperlink"/>
            <w:sz w:val="22"/>
            <w:szCs w:val="22"/>
          </w:rPr>
          <w:t xml:space="preserve"> </w:t>
        </w:r>
        <w:r w:rsidR="004734FD" w:rsidRPr="004734FD">
          <w:rPr>
            <w:rStyle w:val="Hyperlink"/>
            <w:sz w:val="22"/>
            <w:szCs w:val="22"/>
          </w:rPr>
          <w:t xml:space="preserve">Determination of Audit Time of Quality, </w:t>
        </w:r>
        <w:r w:rsidR="004734FD" w:rsidRPr="004734FD">
          <w:rPr>
            <w:rStyle w:val="Hyperlink"/>
            <w:sz w:val="22"/>
            <w:szCs w:val="22"/>
          </w:rPr>
          <w:t>E</w:t>
        </w:r>
        <w:r w:rsidR="004734FD" w:rsidRPr="004734FD">
          <w:rPr>
            <w:rStyle w:val="Hyperlink"/>
            <w:sz w:val="22"/>
            <w:szCs w:val="22"/>
          </w:rPr>
          <w:t>nvironmental, and Occupational Health &amp; Safety Management Systems</w:t>
        </w:r>
      </w:hyperlink>
    </w:p>
    <w:p w14:paraId="7F00F84C" w14:textId="09288887" w:rsidR="007E1ED3" w:rsidRPr="007E1ED3" w:rsidRDefault="007E1ED3" w:rsidP="00FE4CC1">
      <w:pPr>
        <w:pStyle w:val="ListParagraph"/>
        <w:numPr>
          <w:ilvl w:val="0"/>
          <w:numId w:val="22"/>
        </w:numPr>
        <w:ind w:left="425" w:hanging="425"/>
        <w:contextualSpacing w:val="0"/>
        <w:rPr>
          <w:sz w:val="22"/>
          <w:szCs w:val="22"/>
        </w:rPr>
      </w:pPr>
      <w:r w:rsidRPr="007E1ED3">
        <w:rPr>
          <w:sz w:val="22"/>
          <w:szCs w:val="22"/>
        </w:rPr>
        <w:t>ISO/IEC 17021-1</w:t>
      </w:r>
      <w:r w:rsidR="009B3107">
        <w:rPr>
          <w:sz w:val="22"/>
          <w:szCs w:val="22"/>
        </w:rPr>
        <w:t xml:space="preserve">: </w:t>
      </w:r>
      <w:r w:rsidRPr="007E1ED3">
        <w:rPr>
          <w:sz w:val="22"/>
          <w:szCs w:val="22"/>
        </w:rPr>
        <w:t>Conformity Assessment – Requirements for bodies providing audit and certification of management systems</w:t>
      </w:r>
    </w:p>
    <w:p w14:paraId="17C3C5C8" w14:textId="7766D141" w:rsidR="00B46447" w:rsidRPr="00FE7831" w:rsidRDefault="00586568" w:rsidP="00E6745B">
      <w:pPr>
        <w:pStyle w:val="Heading1"/>
      </w:pPr>
      <w:r w:rsidRPr="00FE7831">
        <w:t>Responsibilities</w:t>
      </w:r>
    </w:p>
    <w:p w14:paraId="3A1C176D" w14:textId="77777777" w:rsidR="00A23FC1" w:rsidRDefault="00A23FC1" w:rsidP="00FE4CC1">
      <w:pPr>
        <w:rPr>
          <w:sz w:val="22"/>
          <w:szCs w:val="22"/>
        </w:rPr>
      </w:pPr>
      <w:r w:rsidRPr="00FE4CC1">
        <w:rPr>
          <w:iCs/>
          <w:sz w:val="22"/>
          <w:szCs w:val="22"/>
        </w:rPr>
        <w:t xml:space="preserve">Director, </w:t>
      </w:r>
      <w:r>
        <w:rPr>
          <w:iCs/>
          <w:sz w:val="22"/>
          <w:szCs w:val="22"/>
        </w:rPr>
        <w:t xml:space="preserve">Risk and </w:t>
      </w:r>
      <w:r w:rsidRPr="00FE4CC1">
        <w:rPr>
          <w:iCs/>
          <w:sz w:val="22"/>
          <w:szCs w:val="22"/>
        </w:rPr>
        <w:t>Assurance</w:t>
      </w:r>
      <w:r w:rsidRPr="00FE4CC1">
        <w:rPr>
          <w:sz w:val="22"/>
          <w:szCs w:val="22"/>
        </w:rPr>
        <w:t xml:space="preserve"> </w:t>
      </w:r>
    </w:p>
    <w:p w14:paraId="7BD68C4C" w14:textId="4D3F78F1" w:rsidR="00B46447" w:rsidRDefault="00A23FC1" w:rsidP="00FE4CC1">
      <w:pPr>
        <w:rPr>
          <w:sz w:val="22"/>
          <w:szCs w:val="22"/>
        </w:rPr>
      </w:pPr>
      <w:r>
        <w:rPr>
          <w:sz w:val="22"/>
          <w:szCs w:val="22"/>
        </w:rPr>
        <w:t>Director</w:t>
      </w:r>
      <w:r w:rsidR="00586568" w:rsidRPr="00FE4CC1">
        <w:rPr>
          <w:sz w:val="22"/>
          <w:szCs w:val="22"/>
        </w:rPr>
        <w:t>, Health &amp; Safety</w:t>
      </w:r>
    </w:p>
    <w:p w14:paraId="70D128E2" w14:textId="7562A8F6" w:rsidR="00586568" w:rsidRPr="00FE4CC1" w:rsidRDefault="00CA4E92" w:rsidP="00FE4CC1">
      <w:pPr>
        <w:rPr>
          <w:sz w:val="22"/>
          <w:szCs w:val="22"/>
        </w:rPr>
      </w:pPr>
      <w:r>
        <w:rPr>
          <w:sz w:val="22"/>
          <w:szCs w:val="22"/>
        </w:rPr>
        <w:t>Dean</w:t>
      </w:r>
      <w:r w:rsidR="0010758B">
        <w:rPr>
          <w:sz w:val="22"/>
          <w:szCs w:val="22"/>
        </w:rPr>
        <w:t>/</w:t>
      </w:r>
      <w:r w:rsidR="00586568" w:rsidRPr="00FE4CC1">
        <w:rPr>
          <w:sz w:val="22"/>
          <w:szCs w:val="22"/>
        </w:rPr>
        <w:t>Head of division</w:t>
      </w:r>
    </w:p>
    <w:p w14:paraId="231A47E3" w14:textId="57CB2210" w:rsidR="00586568" w:rsidRPr="00FE4CC1" w:rsidRDefault="00A358EB" w:rsidP="00FE4CC1">
      <w:pPr>
        <w:rPr>
          <w:sz w:val="22"/>
          <w:szCs w:val="22"/>
        </w:rPr>
      </w:pPr>
      <w:r w:rsidRPr="00FE4CC1">
        <w:rPr>
          <w:sz w:val="22"/>
          <w:szCs w:val="22"/>
        </w:rPr>
        <w:t>Local Health and</w:t>
      </w:r>
      <w:r w:rsidR="00586568" w:rsidRPr="00FE4CC1">
        <w:rPr>
          <w:sz w:val="22"/>
          <w:szCs w:val="22"/>
        </w:rPr>
        <w:t xml:space="preserve"> Safety </w:t>
      </w:r>
      <w:r w:rsidR="00E44881" w:rsidRPr="00FE4CC1">
        <w:rPr>
          <w:sz w:val="22"/>
          <w:szCs w:val="22"/>
        </w:rPr>
        <w:t>Business P</w:t>
      </w:r>
      <w:r w:rsidRPr="00FE4CC1">
        <w:rPr>
          <w:sz w:val="22"/>
          <w:szCs w:val="22"/>
        </w:rPr>
        <w:t>artner</w:t>
      </w:r>
    </w:p>
    <w:p w14:paraId="42448497" w14:textId="4695F836" w:rsidR="00586568" w:rsidRPr="00FE7831" w:rsidRDefault="0039490F" w:rsidP="00E6745B">
      <w:pPr>
        <w:pStyle w:val="Heading1"/>
      </w:pPr>
      <w:r w:rsidRPr="00FE7831">
        <w:lastRenderedPageBreak/>
        <w:t>Associated d</w:t>
      </w:r>
      <w:r w:rsidR="005D7A6F" w:rsidRPr="00FE7831">
        <w:t>ocumentation</w:t>
      </w:r>
    </w:p>
    <w:p w14:paraId="75E5252D" w14:textId="15FCA7BB" w:rsidR="005D7A6F" w:rsidRPr="002F358C" w:rsidRDefault="002F358C" w:rsidP="00B00407">
      <w:pPr>
        <w:pStyle w:val="Heading2"/>
      </w:pPr>
      <w:r>
        <w:t>7.1</w:t>
      </w:r>
      <w:r w:rsidR="00EB2B63">
        <w:t xml:space="preserve">       </w:t>
      </w:r>
      <w:r w:rsidR="005D7A6F" w:rsidRPr="002F358C">
        <w:t>Forms</w:t>
      </w:r>
    </w:p>
    <w:p w14:paraId="7CC6AB35" w14:textId="0CEDBFB9" w:rsidR="00E93EFF" w:rsidRPr="00FE4CC1" w:rsidRDefault="00E93EFF" w:rsidP="00200905">
      <w:pPr>
        <w:rPr>
          <w:sz w:val="22"/>
          <w:szCs w:val="22"/>
        </w:rPr>
      </w:pPr>
      <w:r w:rsidRPr="00FE4CC1">
        <w:rPr>
          <w:sz w:val="22"/>
          <w:szCs w:val="22"/>
        </w:rPr>
        <w:t>External Corrective Action</w:t>
      </w:r>
      <w:r w:rsidR="008E7770" w:rsidRPr="00FE4CC1">
        <w:rPr>
          <w:sz w:val="22"/>
          <w:szCs w:val="22"/>
        </w:rPr>
        <w:t xml:space="preserve"> Plan</w:t>
      </w:r>
    </w:p>
    <w:p w14:paraId="389938A6" w14:textId="4E262717" w:rsidR="005D7A6F" w:rsidRPr="002F358C" w:rsidRDefault="002F358C" w:rsidP="00B00407">
      <w:pPr>
        <w:pStyle w:val="Heading2"/>
      </w:pPr>
      <w:r>
        <w:t>7.</w:t>
      </w:r>
      <w:r w:rsidR="00EB2B63">
        <w:t>2</w:t>
      </w:r>
      <w:r>
        <w:tab/>
      </w:r>
      <w:r w:rsidR="005D7A6F" w:rsidRPr="002F358C">
        <w:t>Guidance</w:t>
      </w:r>
    </w:p>
    <w:p w14:paraId="44CC6BF2" w14:textId="05CBCFC0" w:rsidR="008E7770" w:rsidRDefault="00EB2B63" w:rsidP="008E7770">
      <w:pPr>
        <w:rPr>
          <w:sz w:val="22"/>
          <w:szCs w:val="22"/>
        </w:rPr>
      </w:pPr>
      <w:hyperlink r:id="rId10" w:history="1">
        <w:r w:rsidR="007E5CD1" w:rsidRPr="00EB2B63">
          <w:rPr>
            <w:rStyle w:val="Hyperlink"/>
            <w:sz w:val="22"/>
            <w:szCs w:val="22"/>
          </w:rPr>
          <w:t>Health &amp; Safety: Internal audit methodology</w:t>
        </w:r>
      </w:hyperlink>
    </w:p>
    <w:p w14:paraId="59CBCAFD" w14:textId="06BF5567" w:rsidR="008E7770" w:rsidRDefault="00EB2B63" w:rsidP="008E7770">
      <w:pPr>
        <w:rPr>
          <w:sz w:val="22"/>
          <w:szCs w:val="22"/>
        </w:rPr>
      </w:pPr>
      <w:hyperlink r:id="rId11" w:history="1">
        <w:r w:rsidR="007E5CD1" w:rsidRPr="00EB2B63">
          <w:rPr>
            <w:rStyle w:val="Hyperlink"/>
            <w:sz w:val="22"/>
            <w:szCs w:val="22"/>
          </w:rPr>
          <w:t>Health &amp; Safety: Audit workbook</w:t>
        </w:r>
      </w:hyperlink>
    </w:p>
    <w:p w14:paraId="03540943" w14:textId="7123542A" w:rsidR="00A23FC1" w:rsidRPr="007E5CD1" w:rsidRDefault="00000000" w:rsidP="007E5CD1">
      <w:pPr>
        <w:rPr>
          <w:color w:val="0000FF"/>
          <w:sz w:val="22"/>
          <w:szCs w:val="22"/>
          <w:u w:val="single"/>
        </w:rPr>
      </w:pPr>
      <w:hyperlink r:id="rId12" w:history="1">
        <w:r w:rsidR="007E5CD1">
          <w:rPr>
            <w:rStyle w:val="Hyperlink"/>
            <w:sz w:val="22"/>
            <w:szCs w:val="22"/>
          </w:rPr>
          <w:t>Health &amp; Safety m</w:t>
        </w:r>
        <w:r w:rsidR="007E5CD1">
          <w:rPr>
            <w:rStyle w:val="Hyperlink"/>
            <w:sz w:val="22"/>
            <w:szCs w:val="22"/>
          </w:rPr>
          <w:t>a</w:t>
        </w:r>
        <w:r w:rsidR="007E5CD1">
          <w:rPr>
            <w:rStyle w:val="Hyperlink"/>
            <w:sz w:val="22"/>
            <w:szCs w:val="22"/>
          </w:rPr>
          <w:t>nagement system review web site</w:t>
        </w:r>
      </w:hyperlink>
    </w:p>
    <w:sectPr w:rsidR="00A23FC1" w:rsidRPr="007E5CD1" w:rsidSect="00FE7831">
      <w:footerReference w:type="default" r:id="rId13"/>
      <w:pgSz w:w="11906" w:h="16838" w:code="9"/>
      <w:pgMar w:top="397" w:right="397" w:bottom="1247" w:left="39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00637" w14:textId="77777777" w:rsidR="00F70D34" w:rsidRDefault="00F70D34" w:rsidP="00FE4CC1">
      <w:pPr>
        <w:spacing w:before="0" w:line="240" w:lineRule="auto"/>
      </w:pPr>
      <w:r>
        <w:separator/>
      </w:r>
    </w:p>
  </w:endnote>
  <w:endnote w:type="continuationSeparator" w:id="0">
    <w:p w14:paraId="09B4C8DC" w14:textId="77777777" w:rsidR="00F70D34" w:rsidRDefault="00F70D34" w:rsidP="00FE4CC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95E1" w14:textId="3334420A" w:rsidR="00C63CB9" w:rsidRDefault="00000000" w:rsidP="00FE4CC1">
    <w:pPr>
      <w:pStyle w:val="footertext"/>
      <w:pBdr>
        <w:bottom w:val="single" w:sz="4" w:space="3" w:color="auto"/>
      </w:pBdr>
      <w:tabs>
        <w:tab w:val="right" w:pos="11057"/>
      </w:tabs>
      <w:spacing w:after="60"/>
    </w:pPr>
    <w:r>
      <w:fldChar w:fldCharType="begin"/>
    </w:r>
    <w:r>
      <w:instrText>HYPERLINK "http://www.pb.unimelb.edu.au/ehs/"</w:instrText>
    </w:r>
    <w:r>
      <w:fldChar w:fldCharType="separate"/>
    </w:r>
    <w:r w:rsidR="00C63CB9">
      <w:rPr>
        <w:rStyle w:val="footerfieldlabelChar"/>
      </w:rPr>
      <w:t>safety</w:t>
    </w:r>
    <w:r w:rsidR="00C63CB9" w:rsidRPr="00014164">
      <w:rPr>
        <w:rStyle w:val="footerfieldlabelChar"/>
      </w:rPr>
      <w:t>.unimelb.edu.au</w:t>
    </w:r>
    <w:r>
      <w:rPr>
        <w:rStyle w:val="footerfieldlabelChar"/>
      </w:rPr>
      <w:fldChar w:fldCharType="end"/>
    </w:r>
    <w:r w:rsidR="00C63CB9">
      <w:tab/>
      <w:t>HEALTH &amp; SAFETY – MANAGEMENT SYSTEM REVIEW AND AUDIT</w:t>
    </w:r>
    <w:r w:rsidR="00C63CB9">
      <w:rPr>
        <w:rStyle w:val="footerdocheaderChar"/>
      </w:rPr>
      <w:t xml:space="preserve"> requirements </w:t>
    </w:r>
    <w:r w:rsidR="00C63CB9">
      <w:t xml:space="preserve"> </w:t>
    </w:r>
    <w:r w:rsidR="00C63CB9" w:rsidRPr="00014164">
      <w:rPr>
        <w:rStyle w:val="footerfieldlabelChar"/>
      </w:rPr>
      <w:fldChar w:fldCharType="begin"/>
    </w:r>
    <w:r w:rsidR="00C63CB9" w:rsidRPr="00014164">
      <w:rPr>
        <w:rStyle w:val="footerfieldlabelChar"/>
      </w:rPr>
      <w:instrText xml:space="preserve"> PAGE </w:instrText>
    </w:r>
    <w:r w:rsidR="00C63CB9" w:rsidRPr="00014164">
      <w:rPr>
        <w:rStyle w:val="footerfieldlabelChar"/>
      </w:rPr>
      <w:fldChar w:fldCharType="separate"/>
    </w:r>
    <w:r w:rsidR="005A0EBC">
      <w:rPr>
        <w:rStyle w:val="footerfieldlabelChar"/>
        <w:noProof/>
      </w:rPr>
      <w:t>6</w:t>
    </w:r>
    <w:r w:rsidR="00C63CB9" w:rsidRPr="00014164">
      <w:rPr>
        <w:rStyle w:val="footerfieldlabelChar"/>
      </w:rPr>
      <w:fldChar w:fldCharType="end"/>
    </w:r>
  </w:p>
  <w:p w14:paraId="5C8FD4BE" w14:textId="244A59E0" w:rsidR="00C63CB9" w:rsidRDefault="00C63CB9" w:rsidP="00FE4CC1">
    <w:pPr>
      <w:pStyle w:val="footertext"/>
      <w:jc w:val="right"/>
    </w:pPr>
    <w:r w:rsidRPr="00014164">
      <w:rPr>
        <w:rStyle w:val="footerfieldlabelChar"/>
      </w:rPr>
      <w:t>Date</w:t>
    </w:r>
    <w:r>
      <w:t xml:space="preserve">: </w:t>
    </w:r>
    <w:r w:rsidR="00031978">
      <w:t>March</w:t>
    </w:r>
    <w:r w:rsidR="00A23FC1">
      <w:t xml:space="preserve"> 2021</w:t>
    </w:r>
    <w:r>
      <w:t xml:space="preserve"> </w:t>
    </w:r>
    <w:r w:rsidRPr="00014164">
      <w:rPr>
        <w:rStyle w:val="footerfieldlabelChar"/>
      </w:rPr>
      <w:t>Version</w:t>
    </w:r>
    <w:r>
      <w:t xml:space="preserve">: </w:t>
    </w:r>
    <w:r w:rsidR="00031978">
      <w:t>2</w:t>
    </w:r>
    <w:r w:rsidR="00EB2B63">
      <w:t xml:space="preserve">.1 </w:t>
    </w:r>
    <w:r>
      <w:t xml:space="preserve"> </w:t>
    </w:r>
    <w:proofErr w:type="spellStart"/>
    <w:r w:rsidRPr="00014164">
      <w:rPr>
        <w:rStyle w:val="footerfieldlabelChar"/>
      </w:rPr>
      <w:t>Authorised</w:t>
    </w:r>
    <w:proofErr w:type="spellEnd"/>
    <w:r w:rsidRPr="00014164">
      <w:rPr>
        <w:rStyle w:val="footerfieldlabelChar"/>
      </w:rPr>
      <w:t xml:space="preserve"> by</w:t>
    </w:r>
    <w:r>
      <w:t xml:space="preserve">: </w:t>
    </w:r>
    <w:r w:rsidR="00EB2B63">
      <w:t>Director</w:t>
    </w:r>
    <w:r>
      <w:t xml:space="preserve">, Health &amp; Safety </w:t>
    </w:r>
    <w:r w:rsidRPr="00014164">
      <w:rPr>
        <w:rStyle w:val="footerfieldlabelChar"/>
      </w:rPr>
      <w:t>Next Review</w:t>
    </w:r>
    <w:r>
      <w:t xml:space="preserve">: </w:t>
    </w:r>
    <w:r w:rsidR="00031978">
      <w:t>March</w:t>
    </w:r>
    <w:r w:rsidR="00A23FC1">
      <w:t xml:space="preserve"> 2026</w:t>
    </w:r>
  </w:p>
  <w:p w14:paraId="78EF1112" w14:textId="275A8518" w:rsidR="00C63CB9" w:rsidRDefault="00C63CB9" w:rsidP="00FE4CC1">
    <w:pPr>
      <w:pStyle w:val="footertext"/>
      <w:jc w:val="right"/>
    </w:pPr>
    <w:r>
      <w:t>© The University of Melbourne – Uncontrolled when printed.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F7F4D" w14:textId="77777777" w:rsidR="00F70D34" w:rsidRDefault="00F70D34" w:rsidP="00FE4CC1">
      <w:pPr>
        <w:spacing w:before="0" w:line="240" w:lineRule="auto"/>
      </w:pPr>
      <w:r>
        <w:separator/>
      </w:r>
    </w:p>
  </w:footnote>
  <w:footnote w:type="continuationSeparator" w:id="0">
    <w:p w14:paraId="2C66915F" w14:textId="77777777" w:rsidR="00F70D34" w:rsidRDefault="00F70D34" w:rsidP="00FE4CC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110D"/>
    <w:multiLevelType w:val="hybridMultilevel"/>
    <w:tmpl w:val="630055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F20E7"/>
    <w:multiLevelType w:val="hybridMultilevel"/>
    <w:tmpl w:val="E38C114A"/>
    <w:lvl w:ilvl="0" w:tplc="0C0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02EA3"/>
    <w:multiLevelType w:val="multilevel"/>
    <w:tmpl w:val="9CA6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F35CC4"/>
    <w:multiLevelType w:val="multilevel"/>
    <w:tmpl w:val="39CA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990F8B"/>
    <w:multiLevelType w:val="multilevel"/>
    <w:tmpl w:val="FBFE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7335C0"/>
    <w:multiLevelType w:val="multilevel"/>
    <w:tmpl w:val="8C4E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842DDC"/>
    <w:multiLevelType w:val="multilevel"/>
    <w:tmpl w:val="146E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234E47"/>
    <w:multiLevelType w:val="multilevel"/>
    <w:tmpl w:val="89005E2A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44"/>
        </w:tabs>
        <w:ind w:left="72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5635F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A31DE2"/>
    <w:multiLevelType w:val="multilevel"/>
    <w:tmpl w:val="3486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D01FC4"/>
    <w:multiLevelType w:val="hybridMultilevel"/>
    <w:tmpl w:val="B3C2CAE2"/>
    <w:lvl w:ilvl="0" w:tplc="84E48A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75956"/>
    <w:multiLevelType w:val="multilevel"/>
    <w:tmpl w:val="ED26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F01318"/>
    <w:multiLevelType w:val="multilevel"/>
    <w:tmpl w:val="7E2C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0D3A26"/>
    <w:multiLevelType w:val="multilevel"/>
    <w:tmpl w:val="13BE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F718C5"/>
    <w:multiLevelType w:val="multilevel"/>
    <w:tmpl w:val="E560419E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3652C2D"/>
    <w:multiLevelType w:val="multilevel"/>
    <w:tmpl w:val="450EBF96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color w:val="094183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83D7DFF"/>
    <w:multiLevelType w:val="multilevel"/>
    <w:tmpl w:val="F47E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AE29D6"/>
    <w:multiLevelType w:val="multilevel"/>
    <w:tmpl w:val="798C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1599862">
    <w:abstractNumId w:val="12"/>
  </w:num>
  <w:num w:numId="2" w16cid:durableId="1634168454">
    <w:abstractNumId w:val="7"/>
  </w:num>
  <w:num w:numId="3" w16cid:durableId="425614282">
    <w:abstractNumId w:val="3"/>
  </w:num>
  <w:num w:numId="4" w16cid:durableId="1031221712">
    <w:abstractNumId w:val="6"/>
  </w:num>
  <w:num w:numId="5" w16cid:durableId="2092728286">
    <w:abstractNumId w:val="13"/>
  </w:num>
  <w:num w:numId="6" w16cid:durableId="27342653">
    <w:abstractNumId w:val="2"/>
  </w:num>
  <w:num w:numId="7" w16cid:durableId="2118599949">
    <w:abstractNumId w:val="17"/>
  </w:num>
  <w:num w:numId="8" w16cid:durableId="1696079569">
    <w:abstractNumId w:val="16"/>
  </w:num>
  <w:num w:numId="9" w16cid:durableId="588537729">
    <w:abstractNumId w:val="9"/>
  </w:num>
  <w:num w:numId="10" w16cid:durableId="1142385715">
    <w:abstractNumId w:val="5"/>
  </w:num>
  <w:num w:numId="11" w16cid:durableId="784498237">
    <w:abstractNumId w:val="4"/>
  </w:num>
  <w:num w:numId="12" w16cid:durableId="1018001429">
    <w:abstractNumId w:val="11"/>
  </w:num>
  <w:num w:numId="13" w16cid:durableId="1702168656">
    <w:abstractNumId w:val="8"/>
  </w:num>
  <w:num w:numId="14" w16cid:durableId="1247308086">
    <w:abstractNumId w:val="15"/>
  </w:num>
  <w:num w:numId="15" w16cid:durableId="747310437">
    <w:abstractNumId w:val="15"/>
  </w:num>
  <w:num w:numId="16" w16cid:durableId="1059939383">
    <w:abstractNumId w:val="15"/>
  </w:num>
  <w:num w:numId="17" w16cid:durableId="2030401723">
    <w:abstractNumId w:val="15"/>
  </w:num>
  <w:num w:numId="18" w16cid:durableId="631715504">
    <w:abstractNumId w:val="15"/>
  </w:num>
  <w:num w:numId="19" w16cid:durableId="2126270143">
    <w:abstractNumId w:val="15"/>
  </w:num>
  <w:num w:numId="20" w16cid:durableId="1795245544">
    <w:abstractNumId w:val="15"/>
  </w:num>
  <w:num w:numId="21" w16cid:durableId="1623269732">
    <w:abstractNumId w:val="15"/>
  </w:num>
  <w:num w:numId="22" w16cid:durableId="504326812">
    <w:abstractNumId w:val="1"/>
  </w:num>
  <w:num w:numId="23" w16cid:durableId="1227302930">
    <w:abstractNumId w:val="10"/>
  </w:num>
  <w:num w:numId="24" w16cid:durableId="539126488">
    <w:abstractNumId w:val="15"/>
  </w:num>
  <w:num w:numId="25" w16cid:durableId="1562669331">
    <w:abstractNumId w:val="15"/>
  </w:num>
  <w:num w:numId="26" w16cid:durableId="122190652">
    <w:abstractNumId w:val="15"/>
  </w:num>
  <w:num w:numId="27" w16cid:durableId="1476675565">
    <w:abstractNumId w:val="15"/>
  </w:num>
  <w:num w:numId="28" w16cid:durableId="755398128">
    <w:abstractNumId w:val="15"/>
  </w:num>
  <w:num w:numId="29" w16cid:durableId="1848400815">
    <w:abstractNumId w:val="15"/>
  </w:num>
  <w:num w:numId="30" w16cid:durableId="1803234504">
    <w:abstractNumId w:val="15"/>
  </w:num>
  <w:num w:numId="31" w16cid:durableId="918948317">
    <w:abstractNumId w:val="15"/>
  </w:num>
  <w:num w:numId="32" w16cid:durableId="1357123768">
    <w:abstractNumId w:val="15"/>
  </w:num>
  <w:num w:numId="33" w16cid:durableId="1111047721">
    <w:abstractNumId w:val="15"/>
  </w:num>
  <w:num w:numId="34" w16cid:durableId="1713923237">
    <w:abstractNumId w:val="15"/>
  </w:num>
  <w:num w:numId="35" w16cid:durableId="1598322575">
    <w:abstractNumId w:val="15"/>
  </w:num>
  <w:num w:numId="36" w16cid:durableId="1548910020">
    <w:abstractNumId w:val="15"/>
  </w:num>
  <w:num w:numId="37" w16cid:durableId="1582912734">
    <w:abstractNumId w:val="15"/>
  </w:num>
  <w:num w:numId="38" w16cid:durableId="775636064">
    <w:abstractNumId w:val="15"/>
    <w:lvlOverride w:ilvl="0">
      <w:startOverride w:val="4"/>
    </w:lvlOverride>
  </w:num>
  <w:num w:numId="39" w16cid:durableId="837114390">
    <w:abstractNumId w:val="15"/>
  </w:num>
  <w:num w:numId="40" w16cid:durableId="720248493">
    <w:abstractNumId w:val="15"/>
  </w:num>
  <w:num w:numId="41" w16cid:durableId="837647674">
    <w:abstractNumId w:val="15"/>
  </w:num>
  <w:num w:numId="42" w16cid:durableId="197737702">
    <w:abstractNumId w:val="15"/>
  </w:num>
  <w:num w:numId="43" w16cid:durableId="1924143853">
    <w:abstractNumId w:val="0"/>
  </w:num>
  <w:num w:numId="44" w16cid:durableId="1116949115">
    <w:abstractNumId w:val="15"/>
  </w:num>
  <w:num w:numId="45" w16cid:durableId="1195731118">
    <w:abstractNumId w:val="14"/>
  </w:num>
  <w:num w:numId="46" w16cid:durableId="10246735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2F"/>
    <w:rsid w:val="00031978"/>
    <w:rsid w:val="000A24BC"/>
    <w:rsid w:val="0010758B"/>
    <w:rsid w:val="001A3C8F"/>
    <w:rsid w:val="00200905"/>
    <w:rsid w:val="00205D8E"/>
    <w:rsid w:val="00221018"/>
    <w:rsid w:val="0023772B"/>
    <w:rsid w:val="00282D21"/>
    <w:rsid w:val="00293C54"/>
    <w:rsid w:val="002A64FC"/>
    <w:rsid w:val="002E13A5"/>
    <w:rsid w:val="002F358C"/>
    <w:rsid w:val="003273C8"/>
    <w:rsid w:val="003513CB"/>
    <w:rsid w:val="003556BE"/>
    <w:rsid w:val="00380F63"/>
    <w:rsid w:val="0039490F"/>
    <w:rsid w:val="003C6B44"/>
    <w:rsid w:val="003E544C"/>
    <w:rsid w:val="003E60E8"/>
    <w:rsid w:val="00403EC4"/>
    <w:rsid w:val="004734FD"/>
    <w:rsid w:val="00521552"/>
    <w:rsid w:val="00572A86"/>
    <w:rsid w:val="00586568"/>
    <w:rsid w:val="005A0EBC"/>
    <w:rsid w:val="005D7A6F"/>
    <w:rsid w:val="005F12E5"/>
    <w:rsid w:val="006A284D"/>
    <w:rsid w:val="006A4C61"/>
    <w:rsid w:val="006B7B5E"/>
    <w:rsid w:val="006F2C30"/>
    <w:rsid w:val="00772381"/>
    <w:rsid w:val="007E1ED3"/>
    <w:rsid w:val="007E5CD1"/>
    <w:rsid w:val="00804007"/>
    <w:rsid w:val="00852358"/>
    <w:rsid w:val="0087212E"/>
    <w:rsid w:val="00884BFC"/>
    <w:rsid w:val="008E1883"/>
    <w:rsid w:val="008E7770"/>
    <w:rsid w:val="00942AB0"/>
    <w:rsid w:val="00991B30"/>
    <w:rsid w:val="009B3107"/>
    <w:rsid w:val="009B5F31"/>
    <w:rsid w:val="00A23FC1"/>
    <w:rsid w:val="00A358EB"/>
    <w:rsid w:val="00A8305C"/>
    <w:rsid w:val="00AB47DF"/>
    <w:rsid w:val="00AB4B9B"/>
    <w:rsid w:val="00B00407"/>
    <w:rsid w:val="00B46447"/>
    <w:rsid w:val="00B66705"/>
    <w:rsid w:val="00B9742F"/>
    <w:rsid w:val="00BD06CF"/>
    <w:rsid w:val="00BE197A"/>
    <w:rsid w:val="00C41C26"/>
    <w:rsid w:val="00C63CB9"/>
    <w:rsid w:val="00CA4E92"/>
    <w:rsid w:val="00CB51C1"/>
    <w:rsid w:val="00D0359B"/>
    <w:rsid w:val="00D6132C"/>
    <w:rsid w:val="00DA30B9"/>
    <w:rsid w:val="00DC728A"/>
    <w:rsid w:val="00DD563F"/>
    <w:rsid w:val="00E44881"/>
    <w:rsid w:val="00E541C2"/>
    <w:rsid w:val="00E6745B"/>
    <w:rsid w:val="00E93EFF"/>
    <w:rsid w:val="00EB2B63"/>
    <w:rsid w:val="00F70D34"/>
    <w:rsid w:val="00FE3788"/>
    <w:rsid w:val="00FE4CC1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BD95B6"/>
  <w15:docId w15:val="{EE8C96BB-A515-441A-A1F6-890D371D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59B"/>
    <w:pPr>
      <w:spacing w:before="240" w:after="0" w:line="288" w:lineRule="auto"/>
    </w:pPr>
    <w:rPr>
      <w:rFonts w:eastAsia="Times New Roman" w:cs="Arial"/>
      <w:sz w:val="20"/>
      <w:szCs w:val="20"/>
      <w:lang w:val="en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45B"/>
    <w:pPr>
      <w:keepNext/>
      <w:keepLines/>
      <w:numPr>
        <w:numId w:val="45"/>
      </w:numPr>
      <w:pBdr>
        <w:bottom w:val="single" w:sz="4" w:space="1" w:color="003469"/>
      </w:pBdr>
      <w:ind w:left="851" w:hanging="851"/>
      <w:outlineLvl w:val="0"/>
    </w:pPr>
    <w:rPr>
      <w:b/>
      <w:bCs/>
      <w:caps/>
      <w:color w:val="094183"/>
      <w:kern w:val="32"/>
      <w:sz w:val="36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407"/>
    <w:pPr>
      <w:keepNext/>
      <w:keepLines/>
      <w:tabs>
        <w:tab w:val="left" w:pos="851"/>
      </w:tabs>
      <w:outlineLvl w:val="1"/>
    </w:pPr>
    <w:rPr>
      <w:rFonts w:cstheme="majorBidi"/>
      <w:b/>
      <w:color w:val="094183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407"/>
    <w:pPr>
      <w:keepNext/>
      <w:keepLines/>
      <w:numPr>
        <w:ilvl w:val="2"/>
        <w:numId w:val="14"/>
      </w:numPr>
      <w:outlineLvl w:val="2"/>
    </w:pPr>
    <w:rPr>
      <w:rFonts w:cstheme="majorBidi"/>
      <w:b/>
      <w:color w:val="09418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6447"/>
    <w:pPr>
      <w:keepNext/>
      <w:keepLines/>
      <w:numPr>
        <w:ilvl w:val="3"/>
        <w:numId w:val="1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6447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6447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6447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6447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6447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42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9742F"/>
    <w:rPr>
      <w:b/>
      <w:bCs/>
    </w:rPr>
  </w:style>
  <w:style w:type="character" w:styleId="Emphasis">
    <w:name w:val="Emphasis"/>
    <w:basedOn w:val="DefaultParagraphFont"/>
    <w:uiPriority w:val="20"/>
    <w:qFormat/>
    <w:rsid w:val="00B9742F"/>
    <w:rPr>
      <w:i/>
      <w:iCs/>
    </w:rPr>
  </w:style>
  <w:style w:type="paragraph" w:styleId="ListParagraph">
    <w:name w:val="List Paragraph"/>
    <w:basedOn w:val="Normal"/>
    <w:uiPriority w:val="34"/>
    <w:qFormat/>
    <w:rsid w:val="00B464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745B"/>
    <w:rPr>
      <w:rFonts w:eastAsia="Times New Roman" w:cs="Arial"/>
      <w:b/>
      <w:bCs/>
      <w:caps/>
      <w:color w:val="094183"/>
      <w:kern w:val="32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00407"/>
    <w:rPr>
      <w:rFonts w:eastAsia="Times New Roman" w:cstheme="majorBidi"/>
      <w:b/>
      <w:color w:val="094183"/>
      <w:sz w:val="30"/>
      <w:szCs w:val="30"/>
      <w:lang w:val="en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B00407"/>
    <w:rPr>
      <w:rFonts w:eastAsia="Times New Roman" w:cstheme="majorBidi"/>
      <w:b/>
      <w:color w:val="094183"/>
      <w:sz w:val="26"/>
      <w:szCs w:val="26"/>
      <w:lang w:val="en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644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644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64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64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644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644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0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47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7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7DF"/>
    <w:rPr>
      <w:rFonts w:eastAsia="Times New Roman" w:cs="Arial"/>
      <w:sz w:val="20"/>
      <w:szCs w:val="20"/>
      <w:lang w:val="en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7DF"/>
    <w:rPr>
      <w:rFonts w:eastAsia="Times New Roman" w:cs="Arial"/>
      <w:b/>
      <w:bCs/>
      <w:sz w:val="20"/>
      <w:szCs w:val="20"/>
      <w:lang w:val="en" w:eastAsia="en-AU"/>
    </w:rPr>
  </w:style>
  <w:style w:type="paragraph" w:customStyle="1" w:styleId="Documentheading">
    <w:name w:val="Document heading"/>
    <w:basedOn w:val="Normal"/>
    <w:rsid w:val="00FE7831"/>
    <w:pPr>
      <w:widowControl w:val="0"/>
      <w:autoSpaceDE w:val="0"/>
      <w:autoSpaceDN w:val="0"/>
      <w:adjustRightInd w:val="0"/>
      <w:spacing w:before="227" w:line="240" w:lineRule="auto"/>
      <w:ind w:left="227" w:right="227"/>
      <w:jc w:val="right"/>
    </w:pPr>
    <w:rPr>
      <w:rFonts w:cs="Times New Roman"/>
      <w:caps/>
      <w:color w:val="FFFFFF" w:themeColor="background1"/>
      <w:sz w:val="52"/>
      <w:szCs w:val="52"/>
      <w:lang w:val="en-US" w:eastAsia="en-US"/>
    </w:rPr>
  </w:style>
  <w:style w:type="paragraph" w:customStyle="1" w:styleId="logoalign">
    <w:name w:val="logo align"/>
    <w:basedOn w:val="Normal"/>
    <w:rsid w:val="00FE7831"/>
    <w:pPr>
      <w:widowControl w:val="0"/>
      <w:autoSpaceDE w:val="0"/>
      <w:autoSpaceDN w:val="0"/>
      <w:adjustRightInd w:val="0"/>
      <w:spacing w:before="0" w:after="170"/>
      <w:ind w:left="170" w:right="238"/>
    </w:pPr>
    <w:rPr>
      <w:rFonts w:ascii="Univers LT Std 45 Light" w:hAnsi="Univers LT Std 45 Light" w:cs="Times New Roman"/>
      <w:sz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E4CC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CC1"/>
    <w:rPr>
      <w:rFonts w:eastAsia="Times New Roman" w:cs="Arial"/>
      <w:sz w:val="20"/>
      <w:szCs w:val="20"/>
      <w:lang w:val="en" w:eastAsia="en-AU"/>
    </w:rPr>
  </w:style>
  <w:style w:type="paragraph" w:styleId="Footer">
    <w:name w:val="footer"/>
    <w:basedOn w:val="Normal"/>
    <w:link w:val="FooterChar"/>
    <w:uiPriority w:val="99"/>
    <w:unhideWhenUsed/>
    <w:rsid w:val="00FE4CC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CC1"/>
    <w:rPr>
      <w:rFonts w:eastAsia="Times New Roman" w:cs="Arial"/>
      <w:sz w:val="20"/>
      <w:szCs w:val="20"/>
      <w:lang w:val="en" w:eastAsia="en-AU"/>
    </w:rPr>
  </w:style>
  <w:style w:type="paragraph" w:customStyle="1" w:styleId="footertext">
    <w:name w:val="footer text"/>
    <w:basedOn w:val="Normal"/>
    <w:link w:val="footertextChar"/>
    <w:rsid w:val="00FE4CC1"/>
    <w:pPr>
      <w:widowControl w:val="0"/>
      <w:autoSpaceDE w:val="0"/>
      <w:autoSpaceDN w:val="0"/>
      <w:adjustRightInd w:val="0"/>
      <w:spacing w:before="0" w:line="240" w:lineRule="auto"/>
    </w:pPr>
    <w:rPr>
      <w:rFonts w:ascii="Univers LT Std 45 Light" w:hAnsi="Univers LT Std 45 Light" w:cs="Times New Roman"/>
      <w:sz w:val="14"/>
      <w:lang w:val="en-US" w:eastAsia="en-US"/>
    </w:rPr>
  </w:style>
  <w:style w:type="character" w:customStyle="1" w:styleId="footertextChar">
    <w:name w:val="footer text Char"/>
    <w:basedOn w:val="DefaultParagraphFont"/>
    <w:link w:val="footertext"/>
    <w:rsid w:val="00FE4CC1"/>
    <w:rPr>
      <w:rFonts w:ascii="Univers LT Std 45 Light" w:eastAsia="Times New Roman" w:hAnsi="Univers LT Std 45 Light" w:cs="Times New Roman"/>
      <w:sz w:val="14"/>
      <w:szCs w:val="20"/>
      <w:lang w:val="en-US"/>
    </w:rPr>
  </w:style>
  <w:style w:type="paragraph" w:customStyle="1" w:styleId="footerdocheader">
    <w:name w:val="footer doc header"/>
    <w:basedOn w:val="footertext"/>
    <w:link w:val="footerdocheaderChar"/>
    <w:rsid w:val="00FE4CC1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basedOn w:val="footertextChar"/>
    <w:link w:val="footerdocheader"/>
    <w:rsid w:val="00FE4CC1"/>
    <w:rPr>
      <w:rFonts w:ascii="Univers LT Std 45 Light" w:eastAsia="Times New Roman" w:hAnsi="Univers LT Std 45 Light" w:cs="Times New Roman"/>
      <w:caps/>
      <w:sz w:val="14"/>
      <w:szCs w:val="20"/>
      <w:lang w:val="en-US"/>
    </w:rPr>
  </w:style>
  <w:style w:type="paragraph" w:customStyle="1" w:styleId="footerfieldlabel">
    <w:name w:val="footer field label"/>
    <w:basedOn w:val="footertext"/>
    <w:link w:val="footerfieldlabelChar"/>
    <w:rsid w:val="00FE4CC1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basedOn w:val="footertextChar"/>
    <w:link w:val="footerfieldlabel"/>
    <w:rsid w:val="00FE4CC1"/>
    <w:rPr>
      <w:rFonts w:ascii="Univers LT Std 45 Light" w:eastAsia="Times New Roman" w:hAnsi="Univers LT Std 45 Light" w:cs="Times New Roman"/>
      <w:b/>
      <w:sz w:val="14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B310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7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4124">
                  <w:marLeft w:val="0"/>
                  <w:marRight w:val="0"/>
                  <w:marTop w:val="0"/>
                  <w:marBottom w:val="0"/>
                  <w:divBdr>
                    <w:top w:val="single" w:sz="12" w:space="0" w:color="DDDD99"/>
                    <w:left w:val="single" w:sz="12" w:space="0" w:color="DDDD99"/>
                    <w:bottom w:val="single" w:sz="12" w:space="0" w:color="DDDD99"/>
                    <w:right w:val="single" w:sz="12" w:space="0" w:color="DDDD99"/>
                  </w:divBdr>
                  <w:divsChild>
                    <w:div w:id="655106625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047">
                      <w:marLeft w:val="552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9186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851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3863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791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53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441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93182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527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6233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231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8748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850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367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9481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fety.unimelb.edu.au/management/revi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fety.unimelb.edu.au/__data/assets/word_doc/0008/4682717/health-and-safety-audit-workbook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afety.unimelb.edu.au/__data/assets/word_doc/0008/4587128/Internal-audit-methodology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af.nu/articles/Mandatory_Documents_/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8E526C6-DF0B-4D34-A398-277ADC5D67A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Butler</dc:creator>
  <cp:lastModifiedBy>Weini Lim</cp:lastModifiedBy>
  <cp:revision>2</cp:revision>
  <cp:lastPrinted>2016-03-17T04:15:00Z</cp:lastPrinted>
  <dcterms:created xsi:type="dcterms:W3CDTF">2023-11-02T04:37:00Z</dcterms:created>
  <dcterms:modified xsi:type="dcterms:W3CDTF">2023-11-02T04:37:00Z</dcterms:modified>
</cp:coreProperties>
</file>