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5D6AC4" w:rsidRPr="005D6AC4" w14:paraId="250FB7D5" w14:textId="77777777" w:rsidTr="0066701D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250FB7D3" w14:textId="020FA3B6" w:rsidR="00FD5EB5" w:rsidRPr="00F63E64" w:rsidRDefault="0066701D" w:rsidP="005E712D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25457B2" wp14:editId="3DCF611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-6350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250FB7D4" w14:textId="77777777" w:rsidR="005D6AC4" w:rsidRPr="00306C26" w:rsidRDefault="00720952" w:rsidP="005E712D">
            <w:pPr>
              <w:pStyle w:val="Documenthead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HEALTH &amp; SAFETY</w:t>
            </w:r>
            <w:r w:rsidR="00306C26">
              <w:rPr>
                <w:sz w:val="52"/>
                <w:szCs w:val="52"/>
              </w:rPr>
              <w:br/>
            </w:r>
            <w:r>
              <w:t>STAFF RELOCATION C</w:t>
            </w:r>
            <w:r w:rsidR="009A1287">
              <w:t>hecklist</w:t>
            </w:r>
            <w:r w:rsidR="007749FE">
              <w:t xml:space="preserve"> </w:t>
            </w:r>
          </w:p>
        </w:tc>
      </w:tr>
    </w:tbl>
    <w:p w14:paraId="250FB7D7" w14:textId="659A6F7A" w:rsidR="0053676D" w:rsidRPr="00783795" w:rsidRDefault="0081367C" w:rsidP="005E712D">
      <w:r w:rsidRPr="00783795">
        <w:t>This checklist is</w:t>
      </w:r>
      <w:r w:rsidR="0053676D" w:rsidRPr="00783795">
        <w:t xml:space="preserve"> completed</w:t>
      </w:r>
      <w:r w:rsidRPr="00783795">
        <w:t xml:space="preserve"> by the staff member and their m</w:t>
      </w:r>
      <w:r w:rsidR="0053676D" w:rsidRPr="00783795">
        <w:t>anager or a nominated delegate</w:t>
      </w:r>
      <w:r w:rsidR="00252BCA" w:rsidRPr="00783795">
        <w:t xml:space="preserve"> in the event of moving to a new </w:t>
      </w:r>
      <w:r w:rsidR="0065426B" w:rsidRPr="00783795">
        <w:t xml:space="preserve">on campus </w:t>
      </w:r>
      <w:r w:rsidR="00252BCA" w:rsidRPr="00783795">
        <w:t>work location</w:t>
      </w:r>
      <w:r w:rsidR="00783795" w:rsidRPr="00783795">
        <w:t>. Tick</w:t>
      </w:r>
      <w:r w:rsidR="0053676D" w:rsidRPr="00783795">
        <w:t xml:space="preserve"> off each action and sign when the checklist is completed.  Once signed</w:t>
      </w:r>
      <w:r w:rsidRPr="00783795">
        <w:t>,</w:t>
      </w:r>
      <w:r w:rsidR="0053676D" w:rsidRPr="00783795">
        <w:t xml:space="preserve"> a copy of this form is to be returned to the staff </w:t>
      </w:r>
      <w:proofErr w:type="gramStart"/>
      <w:r w:rsidR="00783795" w:rsidRPr="00783795">
        <w:t>member</w:t>
      </w:r>
      <w:proofErr w:type="gramEnd"/>
      <w:r w:rsidR="0053676D" w:rsidRPr="00783795">
        <w:t xml:space="preserve"> and a copy </w:t>
      </w:r>
      <w:r w:rsidRPr="00783795">
        <w:t>kept</w:t>
      </w:r>
      <w:r w:rsidR="0053676D" w:rsidRPr="00783795">
        <w:t xml:space="preserve"> </w:t>
      </w:r>
      <w:r w:rsidRPr="00783795">
        <w:t>in the appropriate local area safety information document retention location.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033"/>
        <w:gridCol w:w="1522"/>
        <w:gridCol w:w="2760"/>
        <w:gridCol w:w="695"/>
        <w:gridCol w:w="891"/>
        <w:gridCol w:w="700"/>
      </w:tblGrid>
      <w:tr w:rsidR="009A1287" w:rsidRPr="00241ECE" w14:paraId="250FB7DA" w14:textId="77777777" w:rsidTr="008347A6">
        <w:tc>
          <w:tcPr>
            <w:tcW w:w="1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94183"/>
            <w:vAlign w:val="center"/>
          </w:tcPr>
          <w:p w14:paraId="250FB7D9" w14:textId="2EAADB13" w:rsidR="009A1287" w:rsidRPr="00241ECE" w:rsidRDefault="009A1287" w:rsidP="005E712D">
            <w:pPr>
              <w:pStyle w:val="tableheadinglevel1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241ECE">
              <w:t>Employee Details</w:t>
            </w:r>
          </w:p>
        </w:tc>
      </w:tr>
      <w:tr w:rsidR="009A1287" w:rsidRPr="00241ECE" w14:paraId="250FB7E1" w14:textId="77777777" w:rsidTr="008347A6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FB7DB" w14:textId="77777777" w:rsidR="009A1287" w:rsidRPr="00241ECE" w:rsidRDefault="009A1287" w:rsidP="005E712D">
            <w:pPr>
              <w:pStyle w:val="tableheadinglevel2"/>
            </w:pPr>
            <w:r w:rsidRPr="00241ECE">
              <w:t>Name:</w:t>
            </w:r>
          </w:p>
        </w:tc>
        <w:sdt>
          <w:sdtPr>
            <w:id w:val="-1895189692"/>
            <w:placeholder>
              <w:docPart w:val="B666DA5974584175AD0A30D04AB316E4"/>
            </w:placeholder>
            <w:showingPlcHdr/>
          </w:sdtPr>
          <w:sdtContent>
            <w:tc>
              <w:tcPr>
                <w:tcW w:w="30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0FB7DC" w14:textId="77777777" w:rsidR="009A1287" w:rsidRPr="00241ECE" w:rsidRDefault="009A1287" w:rsidP="005E712D">
                <w:pPr>
                  <w:pStyle w:val="tableheadinglevel2"/>
                </w:pPr>
                <w:r w:rsidRPr="00241EC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FB7DD" w14:textId="2337275D" w:rsidR="009A1287" w:rsidRPr="00241ECE" w:rsidRDefault="00783795" w:rsidP="005E712D">
            <w:pPr>
              <w:pStyle w:val="tableheadinglevel2"/>
            </w:pPr>
            <w:r>
              <w:t>Supervisor</w:t>
            </w:r>
            <w:r w:rsidR="009A1287" w:rsidRPr="00241ECE">
              <w:t xml:space="preserve"> name:</w:t>
            </w:r>
          </w:p>
        </w:tc>
        <w:sdt>
          <w:sdtPr>
            <w:id w:val="-291669204"/>
            <w:placeholder>
              <w:docPart w:val="B666DA5974584175AD0A30D04AB316E4"/>
            </w:placeholder>
            <w:showingPlcHdr/>
          </w:sdtPr>
          <w:sdtContent>
            <w:tc>
              <w:tcPr>
                <w:tcW w:w="2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0FB7DE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FB7DF" w14:textId="77777777" w:rsidR="009A1287" w:rsidRPr="00241ECE" w:rsidRDefault="009A1287" w:rsidP="005E712D">
            <w:pPr>
              <w:pStyle w:val="tableheadinglevel2"/>
            </w:pPr>
            <w:r w:rsidRPr="00241ECE">
              <w:t>Date:</w:t>
            </w:r>
          </w:p>
        </w:tc>
        <w:sdt>
          <w:sdtPr>
            <w:id w:val="1825156422"/>
            <w:placeholder>
              <w:docPart w:val="F65111CAEB194F6B9289D701C69768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0FB7E0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A1287" w:rsidRPr="00241ECE" w14:paraId="250FB7E6" w14:textId="77777777" w:rsidTr="008347A6"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B7E2" w14:textId="77777777" w:rsidR="009A1287" w:rsidRPr="00241ECE" w:rsidRDefault="009A1287" w:rsidP="005E712D">
            <w:pPr>
              <w:pStyle w:val="tableheadinglevel2"/>
            </w:pPr>
            <w:r w:rsidRPr="00241ECE">
              <w:t>Department:</w:t>
            </w:r>
          </w:p>
        </w:tc>
        <w:sdt>
          <w:sdtPr>
            <w:id w:val="-1765301559"/>
            <w:placeholder>
              <w:docPart w:val="B666DA5974584175AD0A30D04AB316E4"/>
            </w:placeholder>
            <w:showingPlcHdr/>
          </w:sdtPr>
          <w:sdtContent>
            <w:tc>
              <w:tcPr>
                <w:tcW w:w="30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0FB7E3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B7E4" w14:textId="77777777" w:rsidR="009A1287" w:rsidRPr="00241ECE" w:rsidRDefault="009A1287" w:rsidP="005E712D">
            <w:pPr>
              <w:pStyle w:val="tableheadinglevel2"/>
            </w:pPr>
            <w:r w:rsidRPr="00241ECE">
              <w:t>Location:</w:t>
            </w:r>
          </w:p>
        </w:tc>
        <w:sdt>
          <w:sdtPr>
            <w:id w:val="1483743315"/>
            <w:placeholder>
              <w:docPart w:val="B666DA5974584175AD0A30D04AB316E4"/>
            </w:placeholder>
            <w:showingPlcHdr/>
          </w:sdtPr>
          <w:sdtContent>
            <w:tc>
              <w:tcPr>
                <w:tcW w:w="504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FB7E5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A1287" w:rsidRPr="00241ECE" w14:paraId="250FB7E8" w14:textId="77777777" w:rsidTr="008347A6"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094183"/>
              <w:right w:val="nil"/>
            </w:tcBorders>
          </w:tcPr>
          <w:p w14:paraId="250FB7E7" w14:textId="77777777" w:rsidR="009A1287" w:rsidRPr="00241ECE" w:rsidRDefault="009A1287" w:rsidP="005E712D">
            <w:pPr>
              <w:pStyle w:val="tabletext"/>
            </w:pPr>
          </w:p>
        </w:tc>
      </w:tr>
      <w:tr w:rsidR="009A1287" w:rsidRPr="00241ECE" w14:paraId="250FB7EA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7E9" w14:textId="358F2C69" w:rsidR="009A1287" w:rsidRPr="00241ECE" w:rsidRDefault="009A1287" w:rsidP="005E712D">
            <w:pPr>
              <w:pStyle w:val="tableheadinglevel1"/>
              <w:numPr>
                <w:ilvl w:val="0"/>
                <w:numId w:val="8"/>
              </w:numPr>
            </w:pPr>
            <w:r w:rsidRPr="00241ECE">
              <w:t>SECURITY &amp; ACCESS</w:t>
            </w:r>
          </w:p>
        </w:tc>
      </w:tr>
      <w:tr w:rsidR="009A1287" w:rsidRPr="00241ECE" w14:paraId="250FB7ED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7EB" w14:textId="3CE252C1" w:rsidR="009A1287" w:rsidRPr="00241ECE" w:rsidRDefault="009A1287" w:rsidP="005E712D">
            <w:pPr>
              <w:pStyle w:val="tableheadinglevel2"/>
            </w:pPr>
            <w:r w:rsidRPr="00241ECE">
              <w:t>Building access during business hours/</w:t>
            </w:r>
            <w:r w:rsidR="00635CF8" w:rsidRPr="00241ECE">
              <w:t>afterhours</w:t>
            </w:r>
            <w:r w:rsidRPr="00241ECE">
              <w:t xml:space="preserve"> arrangements are reviewed</w:t>
            </w:r>
          </w:p>
        </w:tc>
        <w:sdt>
          <w:sdtPr>
            <w:id w:val="170212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7EC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1287" w:rsidRPr="00241ECE" w14:paraId="250FB7EF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7EE" w14:textId="3F148F82" w:rsidR="009A1287" w:rsidRPr="00241ECE" w:rsidRDefault="009A1287" w:rsidP="005E712D">
            <w:pPr>
              <w:pStyle w:val="tableheadinglevel1"/>
              <w:numPr>
                <w:ilvl w:val="0"/>
                <w:numId w:val="8"/>
              </w:numPr>
            </w:pPr>
            <w:r w:rsidRPr="00241ECE">
              <w:t>BUILDING ORIENTATION</w:t>
            </w:r>
          </w:p>
        </w:tc>
      </w:tr>
      <w:tr w:rsidR="009A1287" w:rsidRPr="00241ECE" w14:paraId="250FB7F2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7F0" w14:textId="77777777" w:rsidR="009A1287" w:rsidRPr="00241ECE" w:rsidRDefault="009A1287" w:rsidP="005E712D">
            <w:pPr>
              <w:pStyle w:val="tableheadinglevel2"/>
            </w:pPr>
            <w:r w:rsidRPr="00241ECE">
              <w:t>Location of toilets are identified</w:t>
            </w:r>
          </w:p>
        </w:tc>
        <w:sdt>
          <w:sdtPr>
            <w:id w:val="-100258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7F1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1287" w:rsidRPr="00241ECE" w14:paraId="250FB7F5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7F3" w14:textId="1E953EE9" w:rsidR="009A1287" w:rsidRPr="00241ECE" w:rsidRDefault="009A1287" w:rsidP="005E712D">
            <w:pPr>
              <w:pStyle w:val="tableheadinglevel2"/>
            </w:pPr>
            <w:r w:rsidRPr="00241ECE">
              <w:t>Location of kitchen/</w:t>
            </w:r>
            <w:r w:rsidR="00AC3F51" w:rsidRPr="00241ECE">
              <w:t>lunchroom</w:t>
            </w:r>
            <w:r w:rsidRPr="00241ECE">
              <w:t xml:space="preserve"> facilities are identified</w:t>
            </w:r>
          </w:p>
        </w:tc>
        <w:sdt>
          <w:sdtPr>
            <w:id w:val="-88163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7F4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1287" w:rsidRPr="00241ECE" w14:paraId="250FB7F7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7F6" w14:textId="66AD25A2" w:rsidR="009A1287" w:rsidRPr="00241ECE" w:rsidRDefault="001C2FCF" w:rsidP="005E712D">
            <w:pPr>
              <w:pStyle w:val="tableheadinglevel1"/>
              <w:numPr>
                <w:ilvl w:val="0"/>
                <w:numId w:val="8"/>
              </w:numPr>
            </w:pPr>
            <w:r>
              <w:t xml:space="preserve"> COMPUTER WORKSTATION </w:t>
            </w:r>
          </w:p>
        </w:tc>
      </w:tr>
      <w:tr w:rsidR="009A1287" w:rsidRPr="00241ECE" w14:paraId="250FB7FC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7F8" w14:textId="682F0EA2" w:rsidR="009A1287" w:rsidRPr="00241ECE" w:rsidRDefault="0065426B" w:rsidP="005E712D">
            <w:pPr>
              <w:pStyle w:val="tabletext"/>
            </w:pPr>
            <w:r>
              <w:t>If the new</w:t>
            </w:r>
            <w:r w:rsidR="0040038A">
              <w:t xml:space="preserve"> work location involves working at an assigned computer workstation, a </w:t>
            </w:r>
            <w:hyperlink r:id="rId10" w:history="1">
              <w:r w:rsidR="00EC621C" w:rsidRPr="00241ECE">
                <w:rPr>
                  <w:rStyle w:val="Hyperlink"/>
                </w:rPr>
                <w:t>Computer workstation self-assessment</w:t>
              </w:r>
            </w:hyperlink>
            <w:r w:rsidR="004E7CB3" w:rsidRPr="00241ECE">
              <w:t xml:space="preserve"> </w:t>
            </w:r>
            <w:r w:rsidR="009A1287" w:rsidRPr="00241ECE">
              <w:t>is</w:t>
            </w:r>
            <w:r w:rsidR="00903D94" w:rsidRPr="00241ECE">
              <w:t xml:space="preserve"> to be</w:t>
            </w:r>
            <w:r w:rsidR="009A1287" w:rsidRPr="00241ECE">
              <w:t xml:space="preserve"> completed</w:t>
            </w:r>
            <w:r w:rsidR="0040038A">
              <w:t>.</w:t>
            </w:r>
            <w:r w:rsidR="008347A6">
              <w:t xml:space="preserve"> </w:t>
            </w:r>
            <w:r w:rsidR="009A1287" w:rsidRPr="00241ECE">
              <w:t xml:space="preserve">This checklist can be completed </w:t>
            </w:r>
            <w:r w:rsidR="0081367C" w:rsidRPr="00241ECE">
              <w:t>electronically</w:t>
            </w:r>
            <w:r w:rsidR="008347A6">
              <w:t xml:space="preserve">. </w:t>
            </w:r>
            <w:r w:rsidR="009A1287" w:rsidRPr="00241ECE">
              <w:t>On completion</w:t>
            </w:r>
            <w:r w:rsidR="008347A6">
              <w:t xml:space="preserve">, </w:t>
            </w:r>
            <w:r w:rsidR="009A1287" w:rsidRPr="00241ECE">
              <w:t xml:space="preserve">the checklist </w:t>
            </w:r>
            <w:r w:rsidR="00B53FD6">
              <w:t xml:space="preserve">should be forwarded </w:t>
            </w:r>
            <w:r w:rsidR="009A1287" w:rsidRPr="00241ECE">
              <w:t xml:space="preserve">to your </w:t>
            </w:r>
            <w:r w:rsidR="008347A6">
              <w:t>supervisor</w:t>
            </w:r>
            <w:r w:rsidR="009A1287" w:rsidRPr="00241ECE">
              <w:t xml:space="preserve"> </w:t>
            </w:r>
            <w:r w:rsidR="00783795" w:rsidRPr="00241ECE">
              <w:t>to ensure</w:t>
            </w:r>
            <w:r w:rsidR="009A1287" w:rsidRPr="00241ECE">
              <w:t xml:space="preserve"> any outstanding issues are highlighted.</w:t>
            </w:r>
            <w:r w:rsidR="008347A6">
              <w:t xml:space="preserve"> </w:t>
            </w:r>
            <w:r w:rsidR="009A1287" w:rsidRPr="00241ECE">
              <w:t xml:space="preserve"> Your </w:t>
            </w:r>
            <w:r w:rsidR="008347A6">
              <w:t>supervisor</w:t>
            </w:r>
            <w:r w:rsidR="009A1287" w:rsidRPr="00241ECE">
              <w:t xml:space="preserve"> will assist you to address these</w:t>
            </w:r>
            <w:r w:rsidR="00B53FD6">
              <w:t xml:space="preserve"> </w:t>
            </w:r>
            <w:r w:rsidR="001C2FCF">
              <w:t xml:space="preserve">issues </w:t>
            </w:r>
            <w:r w:rsidR="00B53FD6">
              <w:t xml:space="preserve">or arrange further </w:t>
            </w:r>
            <w:r w:rsidR="00783795">
              <w:t>follow-up</w:t>
            </w:r>
            <w:r w:rsidR="009A1287" w:rsidRPr="00241ECE">
              <w:t>.</w:t>
            </w:r>
            <w:r w:rsidR="0040038A">
              <w:t xml:space="preserve"> If the new work location involves sharing a desk / hot desking, it is expected you will have undertaken the </w:t>
            </w:r>
            <w:proofErr w:type="spellStart"/>
            <w:r w:rsidR="001C2FCF">
              <w:t>TrainME</w:t>
            </w:r>
            <w:proofErr w:type="spellEnd"/>
            <w:r w:rsidR="001C2FCF">
              <w:t xml:space="preserve"> </w:t>
            </w:r>
            <w:hyperlink r:id="rId11" w:history="1">
              <w:r w:rsidR="008347A6" w:rsidRPr="008347A6">
                <w:rPr>
                  <w:rStyle w:val="Hyperlink"/>
                </w:rPr>
                <w:t>c</w:t>
              </w:r>
              <w:r w:rsidR="001C2FCF" w:rsidRPr="008347A6">
                <w:rPr>
                  <w:rStyle w:val="Hyperlink"/>
                </w:rPr>
                <w:t>omputer workstation on campus training module</w:t>
              </w:r>
            </w:hyperlink>
            <w:r w:rsidR="001C2FCF">
              <w:t xml:space="preserve"> and be able to apply the </w:t>
            </w:r>
            <w:r w:rsidR="00A364A8">
              <w:t xml:space="preserve">recommended </w:t>
            </w:r>
            <w:r w:rsidR="001C2FCF">
              <w:t xml:space="preserve">principles to set up </w:t>
            </w:r>
            <w:r w:rsidR="00A364A8">
              <w:t xml:space="preserve">any computer </w:t>
            </w:r>
            <w:r w:rsidR="001C2FCF">
              <w:t xml:space="preserve">workstation to </w:t>
            </w:r>
            <w:r w:rsidR="00A364A8">
              <w:t xml:space="preserve">accommodate </w:t>
            </w:r>
            <w:r w:rsidR="001C2FCF">
              <w:t>your requirements</w:t>
            </w:r>
            <w:r w:rsidR="0040038A">
              <w:t xml:space="preserve"> </w:t>
            </w:r>
          </w:p>
          <w:p w14:paraId="250FB7F9" w14:textId="1A2E6F91" w:rsidR="009A1287" w:rsidRPr="00241ECE" w:rsidRDefault="009A1287" w:rsidP="005E712D">
            <w:pPr>
              <w:pStyle w:val="tabletext"/>
            </w:pPr>
            <w:r w:rsidRPr="00241ECE">
              <w:t xml:space="preserve">Please refer to the University of Melbourne’s </w:t>
            </w:r>
            <w:hyperlink r:id="rId12" w:history="1">
              <w:r w:rsidR="0081367C" w:rsidRPr="00241ECE">
                <w:rPr>
                  <w:rStyle w:val="Hyperlink"/>
                  <w:b/>
                  <w:i/>
                </w:rPr>
                <w:t>Ergonomics</w:t>
              </w:r>
              <w:r w:rsidR="00494697" w:rsidRPr="00241ECE">
                <w:rPr>
                  <w:rStyle w:val="Hyperlink"/>
                  <w:b/>
                  <w:i/>
                </w:rPr>
                <w:t xml:space="preserve"> and hu</w:t>
              </w:r>
              <w:r w:rsidR="00494697" w:rsidRPr="00241ECE">
                <w:rPr>
                  <w:rStyle w:val="Hyperlink"/>
                  <w:b/>
                  <w:i/>
                </w:rPr>
                <w:t>m</w:t>
              </w:r>
              <w:r w:rsidR="00494697" w:rsidRPr="00241ECE">
                <w:rPr>
                  <w:rStyle w:val="Hyperlink"/>
                  <w:b/>
                  <w:i/>
                </w:rPr>
                <w:t>an factors</w:t>
              </w:r>
              <w:r w:rsidR="0081367C" w:rsidRPr="00241ECE">
                <w:rPr>
                  <w:rStyle w:val="Hyperlink"/>
                  <w:b/>
                  <w:i/>
                </w:rPr>
                <w:t xml:space="preserve"> </w:t>
              </w:r>
            </w:hyperlink>
            <w:r w:rsidRPr="00241ECE">
              <w:t xml:space="preserve"> website</w:t>
            </w:r>
            <w:r w:rsidR="00F82C36" w:rsidRPr="00241ECE">
              <w:t xml:space="preserve"> </w:t>
            </w:r>
            <w:r w:rsidRPr="00241ECE">
              <w:t>for further information on workstation set up</w:t>
            </w:r>
          </w:p>
        </w:tc>
        <w:tc>
          <w:tcPr>
            <w:tcW w:w="70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sdt>
            <w:sdtPr>
              <w:id w:val="1571312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FB7FB" w14:textId="6BB5C198" w:rsidR="009A1287" w:rsidRPr="00241ECE" w:rsidRDefault="008347A6" w:rsidP="005E712D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1287" w:rsidRPr="00241ECE" w14:paraId="250FB7FE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7FD" w14:textId="58E70188" w:rsidR="009A1287" w:rsidRPr="00241ECE" w:rsidRDefault="009A1287" w:rsidP="005E712D">
            <w:pPr>
              <w:pStyle w:val="tableheadinglevel1"/>
              <w:numPr>
                <w:ilvl w:val="0"/>
                <w:numId w:val="8"/>
              </w:numPr>
            </w:pPr>
            <w:r w:rsidRPr="00241ECE">
              <w:t>EMERGENCY REQUIREMENTS</w:t>
            </w:r>
          </w:p>
        </w:tc>
      </w:tr>
      <w:tr w:rsidR="009A1287" w:rsidRPr="00241ECE" w14:paraId="250FB801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50FB7FF" w14:textId="21AC9E5D" w:rsidR="009A1287" w:rsidRPr="00241ECE" w:rsidRDefault="00EC621C" w:rsidP="005E712D">
            <w:pPr>
              <w:pStyle w:val="tableheadinglevel2"/>
            </w:pPr>
            <w:r w:rsidRPr="00241ECE">
              <w:t>Emergency floor plan is identified</w:t>
            </w:r>
          </w:p>
        </w:tc>
        <w:sdt>
          <w:sdtPr>
            <w:id w:val="1318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0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5A5E7DF1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04456CF" w14:textId="59822D21" w:rsidR="00EC621C" w:rsidRPr="00241ECE" w:rsidRDefault="00EC621C" w:rsidP="005E712D">
            <w:pPr>
              <w:pStyle w:val="tableheadinglevel2"/>
            </w:pPr>
            <w:r w:rsidRPr="00241ECE">
              <w:t xml:space="preserve">Emergency assembly point for the new location </w:t>
            </w:r>
          </w:p>
        </w:tc>
        <w:sdt>
          <w:sdtPr>
            <w:id w:val="7243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</w:tcPr>
              <w:p w14:paraId="28C2F5DA" w14:textId="7E0399B2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04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02" w14:textId="77777777" w:rsidR="00EC621C" w:rsidRPr="00241ECE" w:rsidRDefault="00EC621C" w:rsidP="005E712D">
            <w:pPr>
              <w:pStyle w:val="tableheadinglevel2"/>
            </w:pPr>
            <w:r w:rsidRPr="00241ECE">
              <w:t>Emergency exits are identified</w:t>
            </w:r>
          </w:p>
        </w:tc>
        <w:sdt>
          <w:sdtPr>
            <w:id w:val="13131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3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07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05" w14:textId="77777777" w:rsidR="00EC621C" w:rsidRPr="00241ECE" w:rsidRDefault="00EC621C" w:rsidP="005E712D">
            <w:pPr>
              <w:pStyle w:val="tableheadinglevel2"/>
            </w:pPr>
            <w:r w:rsidRPr="00241ECE">
              <w:t>Local emergency information is pointed out (this will include the evacuation poster and emergency contacts list)</w:t>
            </w:r>
          </w:p>
        </w:tc>
        <w:sdt>
          <w:sdtPr>
            <w:id w:val="8471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6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0A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08" w14:textId="097E1D45" w:rsidR="00EC621C" w:rsidRPr="00241ECE" w:rsidRDefault="00EC621C" w:rsidP="005E712D">
            <w:pPr>
              <w:pStyle w:val="tabletext"/>
            </w:pPr>
            <w:r w:rsidRPr="00241ECE">
              <w:t xml:space="preserve">Building emergency controller(s) and floor wardens are identified </w:t>
            </w:r>
          </w:p>
        </w:tc>
        <w:sdt>
          <w:sdtPr>
            <w:id w:val="5579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9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0D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0B" w14:textId="77777777" w:rsidR="00EC621C" w:rsidRPr="00241ECE" w:rsidRDefault="00EC621C" w:rsidP="005E712D">
            <w:pPr>
              <w:pStyle w:val="tabletext"/>
            </w:pPr>
            <w:r w:rsidRPr="00241ECE">
              <w:t>Location of fire extinguishers are identified</w:t>
            </w:r>
          </w:p>
        </w:tc>
        <w:sdt>
          <w:sdtPr>
            <w:id w:val="-305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C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10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0E" w14:textId="77777777" w:rsidR="00EC621C" w:rsidRPr="00241ECE" w:rsidRDefault="00EC621C" w:rsidP="005E712D">
            <w:pPr>
              <w:pStyle w:val="tabletext"/>
            </w:pPr>
            <w:r w:rsidRPr="00241ECE">
              <w:t>Location of break glass alarms are identified</w:t>
            </w:r>
          </w:p>
        </w:tc>
        <w:sdt>
          <w:sdtPr>
            <w:id w:val="-42773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0F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13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11" w14:textId="018C2437" w:rsidR="00EC621C" w:rsidRPr="00241ECE" w:rsidRDefault="00EC621C" w:rsidP="005E712D">
            <w:pPr>
              <w:pStyle w:val="tabletext"/>
            </w:pPr>
            <w:r w:rsidRPr="00241ECE">
              <w:t>Location of first aid kit(s) are identified</w:t>
            </w:r>
          </w:p>
        </w:tc>
        <w:sdt>
          <w:sdtPr>
            <w:id w:val="-163494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12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16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14" w14:textId="0EA1FC01" w:rsidR="00EC621C" w:rsidRPr="00241ECE" w:rsidRDefault="00EC621C" w:rsidP="005E712D">
            <w:pPr>
              <w:pStyle w:val="tabletext"/>
            </w:pPr>
            <w:r w:rsidRPr="00241ECE">
              <w:t>Location of nearest automated external defibrillator (AED) is identified</w:t>
            </w:r>
          </w:p>
        </w:tc>
        <w:sdt>
          <w:sdtPr>
            <w:id w:val="11039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</w:tcPr>
              <w:p w14:paraId="250FB815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19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17" w14:textId="50DE9EAE" w:rsidR="00EC621C" w:rsidRPr="00241ECE" w:rsidRDefault="00EC621C" w:rsidP="005E712D">
            <w:pPr>
              <w:pStyle w:val="tabletext"/>
            </w:pPr>
            <w:r w:rsidRPr="00241ECE">
              <w:t>Introduction to local first aider(s)</w:t>
            </w:r>
          </w:p>
        </w:tc>
        <w:sdt>
          <w:sdtPr>
            <w:id w:val="2268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18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1B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81A" w14:textId="0EBE9F74" w:rsidR="00EC621C" w:rsidRPr="00241ECE" w:rsidRDefault="00EC621C" w:rsidP="005E712D">
            <w:pPr>
              <w:pStyle w:val="tableheadinglevel1"/>
              <w:numPr>
                <w:ilvl w:val="0"/>
                <w:numId w:val="8"/>
              </w:numPr>
            </w:pPr>
            <w:r w:rsidRPr="00241ECE">
              <w:t>DEPARTMENT HEALTH &amp; SAFETY PROCEDURES</w:t>
            </w:r>
          </w:p>
        </w:tc>
      </w:tr>
      <w:tr w:rsidR="00EC621C" w:rsidRPr="00241ECE" w14:paraId="250FB81E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1C" w14:textId="78A4FB0B" w:rsidR="00EC621C" w:rsidRPr="00241ECE" w:rsidRDefault="00EC621C" w:rsidP="005E712D">
            <w:pPr>
              <w:pStyle w:val="tabletext"/>
            </w:pPr>
            <w:r w:rsidRPr="00241ECE">
              <w:t>Identify the location of risk assessments and health and safety documents</w:t>
            </w:r>
          </w:p>
        </w:tc>
        <w:sdt>
          <w:sdtPr>
            <w:id w:val="85507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1D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21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1F" w14:textId="0084F257" w:rsidR="00EC621C" w:rsidRPr="00241ECE" w:rsidRDefault="00EC621C" w:rsidP="005E712D">
            <w:pPr>
              <w:pStyle w:val="tabletext"/>
            </w:pPr>
            <w:r w:rsidRPr="00241ECE">
              <w:t>Point out the location of the health and safety notice board (where one has been allocated)</w:t>
            </w:r>
          </w:p>
        </w:tc>
        <w:sdt>
          <w:sdtPr>
            <w:id w:val="154864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20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24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22" w14:textId="77777777" w:rsidR="00EC621C" w:rsidRPr="00241ECE" w:rsidRDefault="00EC621C" w:rsidP="005E712D">
            <w:pPr>
              <w:pStyle w:val="tabletext"/>
            </w:pPr>
            <w:r w:rsidRPr="00241ECE">
              <w:t>Point out the location of the “If You Are Injured at Work” poster</w:t>
            </w:r>
          </w:p>
        </w:tc>
        <w:sdt>
          <w:sdtPr>
            <w:id w:val="160553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23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250FB827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hideMark/>
          </w:tcPr>
          <w:p w14:paraId="250FB825" w14:textId="77777777" w:rsidR="00EC621C" w:rsidRPr="00241ECE" w:rsidRDefault="00EC621C" w:rsidP="005E712D">
            <w:pPr>
              <w:pStyle w:val="tabletext"/>
            </w:pPr>
            <w:r w:rsidRPr="00241ECE">
              <w:t>Introduction to Health &amp; Safety Representative (HSR)</w:t>
            </w:r>
          </w:p>
        </w:tc>
        <w:sdt>
          <w:sdtPr>
            <w:id w:val="-14903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  <w:hideMark/>
              </w:tcPr>
              <w:p w14:paraId="250FB826" w14:textId="77777777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76819E27" w14:textId="77777777" w:rsidTr="008347A6">
        <w:tc>
          <w:tcPr>
            <w:tcW w:w="11094" w:type="dxa"/>
            <w:gridSpan w:val="7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B18EE7B" w14:textId="40B20CFE" w:rsidR="00EC621C" w:rsidRPr="00241ECE" w:rsidRDefault="00EC621C" w:rsidP="005E712D">
            <w:pPr>
              <w:pStyle w:val="tableheadinglevel1"/>
              <w:numPr>
                <w:ilvl w:val="0"/>
                <w:numId w:val="8"/>
              </w:numPr>
            </w:pPr>
            <w:r w:rsidRPr="00241ECE">
              <w:t>FACILITIES</w:t>
            </w:r>
          </w:p>
        </w:tc>
      </w:tr>
      <w:tr w:rsidR="00EC621C" w:rsidRPr="00241ECE" w14:paraId="433F0C5D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659D2438" w14:textId="77777777" w:rsidR="00EC621C" w:rsidRPr="00241ECE" w:rsidRDefault="00EC621C" w:rsidP="005E712D">
            <w:pPr>
              <w:pStyle w:val="tabletext"/>
            </w:pPr>
            <w:r w:rsidRPr="00241ECE">
              <w:t>Location of toilets are identified</w:t>
            </w:r>
          </w:p>
        </w:tc>
        <w:sdt>
          <w:sdtPr>
            <w:id w:val="-19352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</w:tcPr>
              <w:p w14:paraId="58836178" w14:textId="593E3654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621C" w:rsidRPr="00241ECE" w14:paraId="4726EF58" w14:textId="77777777" w:rsidTr="008347A6">
        <w:tc>
          <w:tcPr>
            <w:tcW w:w="10394" w:type="dxa"/>
            <w:gridSpan w:val="6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64CA2878" w14:textId="6A0AE458" w:rsidR="00EC621C" w:rsidRPr="00241ECE" w:rsidRDefault="00EC621C" w:rsidP="005E712D">
            <w:pPr>
              <w:pStyle w:val="tabletext"/>
            </w:pPr>
            <w:r w:rsidRPr="00241ECE">
              <w:t xml:space="preserve">Location of kitchen/kitchenette or </w:t>
            </w:r>
            <w:r w:rsidR="0066701D" w:rsidRPr="00241ECE">
              <w:t>another</w:t>
            </w:r>
            <w:r w:rsidRPr="00241ECE">
              <w:t xml:space="preserve"> applicable amenity identified</w:t>
            </w:r>
          </w:p>
        </w:tc>
        <w:sdt>
          <w:sdtPr>
            <w:id w:val="-201552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top w:val="single" w:sz="4" w:space="0" w:color="094183"/>
                  <w:left w:val="single" w:sz="4" w:space="0" w:color="094183"/>
                  <w:bottom w:val="single" w:sz="4" w:space="0" w:color="094183"/>
                  <w:right w:val="single" w:sz="4" w:space="0" w:color="094183"/>
                </w:tcBorders>
              </w:tcPr>
              <w:p w14:paraId="3A7F77E2" w14:textId="48669BA5" w:rsidR="00EC621C" w:rsidRPr="00241ECE" w:rsidRDefault="00EC621C" w:rsidP="005E712D">
                <w:pPr>
                  <w:pStyle w:val="tabletext"/>
                </w:pPr>
                <w:r w:rsidRPr="00241EC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BD8A25E" w14:textId="22A154CB" w:rsidR="00A64D7F" w:rsidRPr="00241ECE" w:rsidRDefault="00A64D7F" w:rsidP="005E712D"/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432"/>
      </w:tblGrid>
      <w:tr w:rsidR="009A1287" w:rsidRPr="00241ECE" w14:paraId="250FB82C" w14:textId="77777777" w:rsidTr="005E712D">
        <w:trPr>
          <w:trHeight w:val="48"/>
          <w:tblHeader/>
        </w:trPr>
        <w:tc>
          <w:tcPr>
            <w:tcW w:w="11057" w:type="dxa"/>
            <w:gridSpan w:val="2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  <w:vAlign w:val="center"/>
          </w:tcPr>
          <w:p w14:paraId="250FB82B" w14:textId="5B7D861D" w:rsidR="009A1287" w:rsidRPr="00241ECE" w:rsidRDefault="0066701D" w:rsidP="005E712D">
            <w:pPr>
              <w:pStyle w:val="tableheadinglevel1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241ECE">
              <w:t>Staff</w:t>
            </w:r>
          </w:p>
        </w:tc>
      </w:tr>
      <w:tr w:rsidR="009A1287" w:rsidRPr="00241ECE" w14:paraId="250FB82F" w14:textId="77777777" w:rsidTr="005E712D">
        <w:trPr>
          <w:trHeight w:val="37"/>
        </w:trPr>
        <w:tc>
          <w:tcPr>
            <w:tcW w:w="2451" w:type="dxa"/>
            <w:tcBorders>
              <w:top w:val="single" w:sz="4" w:space="0" w:color="094183"/>
              <w:left w:val="nil"/>
              <w:bottom w:val="nil"/>
              <w:right w:val="nil"/>
            </w:tcBorders>
            <w:hideMark/>
          </w:tcPr>
          <w:p w14:paraId="250FB82D" w14:textId="77777777" w:rsidR="009A1287" w:rsidRPr="00241ECE" w:rsidRDefault="009A1287" w:rsidP="005E712D">
            <w:pPr>
              <w:pStyle w:val="tableheadinglevel2"/>
            </w:pPr>
            <w:r w:rsidRPr="00241ECE">
              <w:t>Manager (or delegate):</w:t>
            </w:r>
          </w:p>
        </w:tc>
        <w:sdt>
          <w:sdtPr>
            <w:id w:val="-1426488332"/>
            <w:showingPlcHdr/>
          </w:sdtPr>
          <w:sdtContent>
            <w:tc>
              <w:tcPr>
                <w:tcW w:w="8606" w:type="dxa"/>
                <w:tcBorders>
                  <w:top w:val="single" w:sz="4" w:space="0" w:color="094183"/>
                  <w:left w:val="nil"/>
                  <w:bottom w:val="single" w:sz="4" w:space="0" w:color="auto"/>
                  <w:right w:val="nil"/>
                </w:tcBorders>
              </w:tcPr>
              <w:p w14:paraId="250FB82E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1287" w:rsidRPr="00241ECE" w14:paraId="250FB832" w14:textId="77777777" w:rsidTr="00A64D7F"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FB830" w14:textId="77777777" w:rsidR="009A1287" w:rsidRPr="00241ECE" w:rsidRDefault="009A1287" w:rsidP="005E712D">
            <w:pPr>
              <w:pStyle w:val="tableheadinglevel2"/>
            </w:pPr>
            <w:r w:rsidRPr="00241ECE">
              <w:t>Employee:</w:t>
            </w:r>
          </w:p>
        </w:tc>
        <w:sdt>
          <w:sdtPr>
            <w:id w:val="-1763916584"/>
            <w:showingPlcHdr/>
          </w:sdtPr>
          <w:sdtContent>
            <w:tc>
              <w:tcPr>
                <w:tcW w:w="86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0FB831" w14:textId="77777777" w:rsidR="009A1287" w:rsidRPr="00241ECE" w:rsidRDefault="009A1287" w:rsidP="005E712D">
                <w:pPr>
                  <w:pStyle w:val="tabletext"/>
                </w:pPr>
                <w:r w:rsidRPr="00241E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FB833" w14:textId="77777777" w:rsidR="009A1287" w:rsidRPr="00241ECE" w:rsidRDefault="009A1287" w:rsidP="005E712D"/>
    <w:tbl>
      <w:tblPr>
        <w:tblW w:w="4880" w:type="pct"/>
        <w:tblInd w:w="108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7"/>
      </w:tblGrid>
      <w:tr w:rsidR="009A1287" w:rsidRPr="00203E87" w14:paraId="250FB835" w14:textId="77777777" w:rsidTr="0066701D">
        <w:trPr>
          <w:tblHeader/>
        </w:trPr>
        <w:tc>
          <w:tcPr>
            <w:tcW w:w="11057" w:type="dxa"/>
            <w:shd w:val="clear" w:color="auto" w:fill="094183"/>
            <w:vAlign w:val="center"/>
          </w:tcPr>
          <w:p w14:paraId="250FB834" w14:textId="77777777" w:rsidR="009A1287" w:rsidRPr="00241ECE" w:rsidRDefault="009A1287" w:rsidP="005E712D">
            <w:pPr>
              <w:pStyle w:val="tableheadinglevel1"/>
              <w:rPr>
                <w:color w:val="FFFFFF" w:themeColor="background1"/>
              </w:rPr>
            </w:pPr>
            <w:r w:rsidRPr="00241ECE">
              <w:lastRenderedPageBreak/>
              <w:t>Further Advice and ASSISTANCE</w:t>
            </w:r>
          </w:p>
        </w:tc>
      </w:tr>
      <w:tr w:rsidR="009A1287" w:rsidRPr="009A1287" w14:paraId="250FB84F" w14:textId="77777777" w:rsidTr="009F5128">
        <w:trPr>
          <w:trHeight w:val="7367"/>
        </w:trPr>
        <w:tc>
          <w:tcPr>
            <w:tcW w:w="11057" w:type="dxa"/>
          </w:tcPr>
          <w:p w14:paraId="250FB836" w14:textId="2579536D" w:rsidR="009A1287" w:rsidRPr="005E712D" w:rsidRDefault="00EC621C" w:rsidP="005E712D">
            <w:r w:rsidRPr="005E712D">
              <w:t>Health and safety advice and a</w:t>
            </w:r>
            <w:r w:rsidR="009A1287" w:rsidRPr="005E712D">
              <w:t>ssistance</w:t>
            </w:r>
          </w:p>
          <w:p w14:paraId="250FB837" w14:textId="36822CEF" w:rsidR="009A1287" w:rsidRPr="00241ECE" w:rsidRDefault="00EC621C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Health and Safety Business Partner</w:t>
            </w:r>
          </w:p>
          <w:p w14:paraId="250FB838" w14:textId="19E38ACE" w:rsidR="00F82C36" w:rsidRPr="00241ECE" w:rsidRDefault="005E712D" w:rsidP="005E712D">
            <w:pPr>
              <w:rPr>
                <w:rStyle w:val="Hyperlink"/>
                <w:szCs w:val="20"/>
              </w:rPr>
            </w:pPr>
            <w:hyperlink r:id="rId13" w:history="1">
              <w:r w:rsidRPr="000671F2">
                <w:rPr>
                  <w:rStyle w:val="Hyperlink"/>
                  <w:szCs w:val="20"/>
                </w:rPr>
                <w:t>https://safety.unimelb.edu.au/health-and-safety-contacts</w:t>
              </w:r>
            </w:hyperlink>
            <w:r>
              <w:rPr>
                <w:rStyle w:val="Hyperlink"/>
                <w:szCs w:val="20"/>
              </w:rPr>
              <w:br/>
            </w:r>
          </w:p>
          <w:p w14:paraId="250FB839" w14:textId="01A7097F" w:rsidR="009A1287" w:rsidRPr="00241ECE" w:rsidRDefault="00EC621C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Health &amp; Safety website</w:t>
            </w:r>
          </w:p>
          <w:p w14:paraId="250FB83A" w14:textId="77777777" w:rsidR="009A1287" w:rsidRPr="00241ECE" w:rsidRDefault="009A1287" w:rsidP="005E712D">
            <w:r w:rsidRPr="00241ECE">
              <w:t>For procedures, guidance material and templates:</w:t>
            </w:r>
            <w:r w:rsidR="00253C7D" w:rsidRPr="00241ECE">
              <w:t xml:space="preserve"> </w:t>
            </w:r>
            <w:hyperlink r:id="rId14" w:history="1">
              <w:r w:rsidRPr="00241ECE">
                <w:rPr>
                  <w:rStyle w:val="Hyperlink"/>
                  <w:szCs w:val="20"/>
                </w:rPr>
                <w:t>http://safety.unimelb.edu.au/</w:t>
              </w:r>
            </w:hyperlink>
          </w:p>
          <w:p w14:paraId="250FB83B" w14:textId="22AA4BE3" w:rsidR="009A1287" w:rsidRPr="00241ECE" w:rsidRDefault="00EC621C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General i</w:t>
            </w:r>
            <w:r w:rsidR="009A1287" w:rsidRPr="00241ECE">
              <w:t>nquiries</w:t>
            </w:r>
          </w:p>
          <w:p w14:paraId="250FB83C" w14:textId="0D34F4E7" w:rsidR="009A1287" w:rsidRPr="00241ECE" w:rsidRDefault="009A1287" w:rsidP="005E712D">
            <w:r w:rsidRPr="00241ECE">
              <w:t>Email:</w:t>
            </w:r>
            <w:r w:rsidR="00253C7D" w:rsidRPr="00241ECE">
              <w:t xml:space="preserve"> </w:t>
            </w:r>
            <w:hyperlink r:id="rId15" w:history="1">
              <w:r w:rsidRPr="00241ECE">
                <w:rPr>
                  <w:rStyle w:val="Hyperlink"/>
                  <w:szCs w:val="20"/>
                </w:rPr>
                <w:t>ohs-enquiries@unimelb.edu.au</w:t>
              </w:r>
            </w:hyperlink>
            <w:r w:rsidR="00EC621C" w:rsidRPr="00241ECE">
              <w:t xml:space="preserve"> or access Staff Services Portal </w:t>
            </w:r>
            <w:r w:rsidR="0066701D" w:rsidRPr="00241ECE">
              <w:t>(Service Now) via the Staff Hub</w:t>
            </w:r>
          </w:p>
          <w:p w14:paraId="250FB83D" w14:textId="0023F96C" w:rsidR="009A1287" w:rsidRPr="005E712D" w:rsidRDefault="00241ECE" w:rsidP="005E712D">
            <w:r>
              <w:br/>
            </w:r>
            <w:r w:rsidR="009A1287" w:rsidRPr="005E712D">
              <w:t xml:space="preserve">Workers Compensation and Injury Management </w:t>
            </w:r>
            <w:r w:rsidR="009F5128" w:rsidRPr="005E712D">
              <w:t>advice and assistance</w:t>
            </w:r>
          </w:p>
          <w:p w14:paraId="250FB83E" w14:textId="7F24651F" w:rsidR="009A1287" w:rsidRPr="00241ECE" w:rsidRDefault="00494697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Workplace Accessibility and Injury Support</w:t>
            </w:r>
            <w:r w:rsidR="00241ECE">
              <w:t xml:space="preserve"> </w:t>
            </w:r>
            <w:r w:rsidRPr="00241ECE">
              <w:t xml:space="preserve">(WAIS) </w:t>
            </w:r>
            <w:r w:rsidR="00EC621C" w:rsidRPr="00241ECE">
              <w:t>t</w:t>
            </w:r>
            <w:r w:rsidR="009A1287" w:rsidRPr="00241ECE">
              <w:t>eam</w:t>
            </w:r>
          </w:p>
          <w:p w14:paraId="250FB83F" w14:textId="6F6263AA" w:rsidR="00253C7D" w:rsidRPr="00241ECE" w:rsidRDefault="00A64D7F" w:rsidP="005E712D">
            <w:r w:rsidRPr="00241ECE">
              <w:rPr>
                <w:rStyle w:val="Hyperlink"/>
                <w:color w:val="auto"/>
                <w:szCs w:val="20"/>
                <w:u w:val="none"/>
              </w:rPr>
              <w:t xml:space="preserve">Email: </w:t>
            </w:r>
            <w:hyperlink r:id="rId16" w:history="1">
              <w:r w:rsidR="007D4F86" w:rsidRPr="00241ECE">
                <w:rPr>
                  <w:rStyle w:val="Hyperlink"/>
                  <w:szCs w:val="20"/>
                </w:rPr>
                <w:t>uom-wais@unimelb.edu.au</w:t>
              </w:r>
            </w:hyperlink>
            <w:r w:rsidR="007D4F86" w:rsidRPr="00241ECE">
              <w:rPr>
                <w:rStyle w:val="Hyperlink"/>
                <w:color w:val="auto"/>
                <w:szCs w:val="20"/>
                <w:u w:val="none"/>
              </w:rPr>
              <w:t xml:space="preserve"> </w:t>
            </w:r>
            <w:r w:rsidRPr="00241ECE">
              <w:t>or access Staff Services Portal (Service Now) via the Staff Hub</w:t>
            </w:r>
          </w:p>
          <w:p w14:paraId="250FB840" w14:textId="10EC40BF" w:rsidR="009A1287" w:rsidRPr="00241ECE" w:rsidRDefault="00494697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WAIS</w:t>
            </w:r>
            <w:r w:rsidR="00EC621C" w:rsidRPr="00241ECE">
              <w:t xml:space="preserve"> web p</w:t>
            </w:r>
            <w:r w:rsidR="009A1287" w:rsidRPr="00241ECE">
              <w:t>age</w:t>
            </w:r>
          </w:p>
          <w:p w14:paraId="250FB842" w14:textId="41407B89" w:rsidR="009A1287" w:rsidRPr="00241ECE" w:rsidRDefault="009A1287" w:rsidP="005E712D">
            <w:r w:rsidRPr="00241ECE">
              <w:t>For procedures, guidance material and templates:</w:t>
            </w:r>
            <w:r w:rsidR="00253C7D" w:rsidRPr="00241ECE">
              <w:t xml:space="preserve"> </w:t>
            </w:r>
            <w:hyperlink r:id="rId17" w:history="1">
              <w:r w:rsidR="007D4F86" w:rsidRPr="00241ECE">
                <w:rPr>
                  <w:rStyle w:val="Hyperlink"/>
                  <w:szCs w:val="20"/>
                </w:rPr>
                <w:t>https://safety.unimelb.edu.au/workplace-accessibility-and-injury-support</w:t>
              </w:r>
            </w:hyperlink>
            <w:r w:rsidR="007D4F86" w:rsidRPr="00241ECE">
              <w:t xml:space="preserve"> </w:t>
            </w:r>
          </w:p>
          <w:p w14:paraId="250FB843" w14:textId="3C55F01A" w:rsidR="009A1287" w:rsidRPr="00241ECE" w:rsidRDefault="00241ECE" w:rsidP="005E712D">
            <w:r>
              <w:br/>
            </w:r>
            <w:r w:rsidR="003A7FD5" w:rsidRPr="00241ECE">
              <w:t>Occupational Health advice and assistance</w:t>
            </w:r>
          </w:p>
          <w:p w14:paraId="2A93E5BD" w14:textId="4D112220" w:rsidR="009F5128" w:rsidRPr="00241ECE" w:rsidRDefault="009A1287" w:rsidP="005E712D">
            <w:r w:rsidRPr="00241ECE">
              <w:t>Email:</w:t>
            </w:r>
            <w:r w:rsidR="00253C7D" w:rsidRPr="00241ECE">
              <w:t xml:space="preserve"> </w:t>
            </w:r>
            <w:hyperlink r:id="rId18" w:history="1">
              <w:r w:rsidR="00635CF8" w:rsidRPr="00241ECE">
                <w:rPr>
                  <w:rStyle w:val="Hyperlink"/>
                  <w:szCs w:val="20"/>
                </w:rPr>
                <w:t>ohs-enquiries@unimelb.edu.au</w:t>
              </w:r>
            </w:hyperlink>
            <w:r w:rsidRPr="00241ECE">
              <w:rPr>
                <w:color w:val="0000FF"/>
                <w:u w:val="single"/>
              </w:rPr>
              <w:t xml:space="preserve"> </w:t>
            </w:r>
            <w:r w:rsidR="009F5128" w:rsidRPr="00241ECE">
              <w:t>or access Staff Services Portal (Service Now) via the Staff Hub</w:t>
            </w:r>
          </w:p>
          <w:p w14:paraId="250FB845" w14:textId="0FBCC108" w:rsidR="009A1287" w:rsidRPr="00241ECE" w:rsidRDefault="009A1287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Occupat</w:t>
            </w:r>
            <w:r w:rsidR="0066701D" w:rsidRPr="00241ECE">
              <w:t>ional Health web p</w:t>
            </w:r>
            <w:r w:rsidRPr="00241ECE">
              <w:t>age</w:t>
            </w:r>
          </w:p>
          <w:p w14:paraId="250FB846" w14:textId="2556F520" w:rsidR="009A1287" w:rsidRPr="00241ECE" w:rsidRDefault="009F5128" w:rsidP="005E712D">
            <w:pPr>
              <w:rPr>
                <w:rStyle w:val="Hyperlink"/>
                <w:szCs w:val="20"/>
              </w:rPr>
            </w:pPr>
            <w:r w:rsidRPr="00241ECE">
              <w:t>For procedures, guidance material and templates</w:t>
            </w:r>
            <w:r w:rsidR="00635CF8" w:rsidRPr="00241ECE">
              <w:t xml:space="preserve">: </w:t>
            </w:r>
            <w:hyperlink r:id="rId19" w:history="1">
              <w:r w:rsidR="00635CF8" w:rsidRPr="00241ECE">
                <w:rPr>
                  <w:rStyle w:val="Hyperlink"/>
                  <w:szCs w:val="20"/>
                </w:rPr>
                <w:t>https://safety.unimelb.edu.au/safety-topics/occupational-health</w:t>
              </w:r>
            </w:hyperlink>
            <w:r w:rsidR="00241ECE">
              <w:rPr>
                <w:rStyle w:val="Hyperlink"/>
                <w:szCs w:val="20"/>
              </w:rPr>
              <w:br/>
            </w:r>
            <w:r w:rsidR="009A1287" w:rsidRPr="00241ECE">
              <w:rPr>
                <w:rStyle w:val="Hyperlink"/>
                <w:szCs w:val="20"/>
              </w:rPr>
              <w:fldChar w:fldCharType="begin"/>
            </w:r>
            <w:r w:rsidR="009A1287" w:rsidRPr="00241ECE">
              <w:rPr>
                <w:rStyle w:val="Hyperlink"/>
                <w:szCs w:val="20"/>
              </w:rPr>
              <w:instrText xml:space="preserve"> HYPERLINK "http://safety.unimelb.edu.au/support/occupationalhealth/" </w:instrText>
            </w:r>
            <w:r w:rsidR="009A1287" w:rsidRPr="00241ECE">
              <w:rPr>
                <w:rStyle w:val="Hyperlink"/>
                <w:szCs w:val="20"/>
              </w:rPr>
            </w:r>
            <w:r w:rsidR="009A1287" w:rsidRPr="00241ECE">
              <w:rPr>
                <w:rStyle w:val="Hyperlink"/>
                <w:szCs w:val="20"/>
              </w:rPr>
              <w:fldChar w:fldCharType="separate"/>
            </w:r>
          </w:p>
          <w:p w14:paraId="250FB847" w14:textId="4DD98EBB" w:rsidR="009A1287" w:rsidRPr="00241ECE" w:rsidRDefault="009A1287" w:rsidP="005E712D">
            <w:r w:rsidRPr="00241ECE">
              <w:rPr>
                <w:rStyle w:val="Hyperlink"/>
                <w:szCs w:val="20"/>
              </w:rPr>
              <w:fldChar w:fldCharType="end"/>
            </w:r>
            <w:r w:rsidRPr="00241ECE">
              <w:t>Emergency and Crisis Management</w:t>
            </w:r>
            <w:r w:rsidR="009F5128" w:rsidRPr="00241ECE">
              <w:t xml:space="preserve"> advice and assistance</w:t>
            </w:r>
          </w:p>
          <w:p w14:paraId="250FB848" w14:textId="64FBF89B" w:rsidR="009A1287" w:rsidRPr="00241ECE" w:rsidRDefault="009A1287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E</w:t>
            </w:r>
            <w:r w:rsidR="009F5128" w:rsidRPr="00241ECE">
              <w:t>mergency c</w:t>
            </w:r>
            <w:r w:rsidRPr="00241ECE">
              <w:t>ontact</w:t>
            </w:r>
          </w:p>
          <w:p w14:paraId="250FB849" w14:textId="42568E8B" w:rsidR="009A1287" w:rsidRPr="00241ECE" w:rsidRDefault="009A1287" w:rsidP="005E712D">
            <w:r w:rsidRPr="00241ECE">
              <w:t>Email:</w:t>
            </w:r>
            <w:r w:rsidR="00253C7D" w:rsidRPr="00241ECE">
              <w:t xml:space="preserve"> </w:t>
            </w:r>
            <w:hyperlink r:id="rId20" w:history="1">
              <w:r w:rsidR="00494697" w:rsidRPr="00241ECE">
                <w:rPr>
                  <w:rStyle w:val="Hyperlink"/>
                  <w:szCs w:val="20"/>
                </w:rPr>
                <w:t>e-br@unimelb.edu.au</w:t>
              </w:r>
            </w:hyperlink>
            <w:r w:rsidR="009F5128" w:rsidRPr="00241ECE">
              <w:t xml:space="preserve"> or access Staff Services Portal (Service Now) via the Staff Hub</w:t>
            </w:r>
          </w:p>
          <w:p w14:paraId="250FB84A" w14:textId="0DA742D7" w:rsidR="009A1287" w:rsidRPr="00241ECE" w:rsidRDefault="009A1287" w:rsidP="005E712D">
            <w:pPr>
              <w:pStyle w:val="ListParagraph"/>
              <w:numPr>
                <w:ilvl w:val="0"/>
                <w:numId w:val="7"/>
              </w:numPr>
            </w:pPr>
            <w:r w:rsidRPr="00241ECE">
              <w:t>Eme</w:t>
            </w:r>
            <w:r w:rsidR="009F5128" w:rsidRPr="00241ECE">
              <w:t>rgency and</w:t>
            </w:r>
            <w:r w:rsidRPr="00241ECE">
              <w:t xml:space="preserve"> </w:t>
            </w:r>
            <w:r w:rsidR="00494697" w:rsidRPr="00241ECE">
              <w:t>Business Resilience</w:t>
            </w:r>
            <w:r w:rsidRPr="00241ECE">
              <w:t xml:space="preserve"> </w:t>
            </w:r>
            <w:r w:rsidR="009F5128" w:rsidRPr="00241ECE">
              <w:t>web page</w:t>
            </w:r>
          </w:p>
          <w:p w14:paraId="250FB84E" w14:textId="31DF037C" w:rsidR="009A1287" w:rsidRPr="00241ECE" w:rsidRDefault="009F5128" w:rsidP="005E712D">
            <w:pPr>
              <w:rPr>
                <w:color w:val="0000FF"/>
                <w:u w:val="single"/>
              </w:rPr>
            </w:pPr>
            <w:r w:rsidRPr="00241ECE">
              <w:t xml:space="preserve">For procedures, guidance material and templates: </w:t>
            </w:r>
            <w:hyperlink r:id="rId21" w:history="1">
              <w:r w:rsidR="00635CF8" w:rsidRPr="00241ECE">
                <w:rPr>
                  <w:rStyle w:val="Hyperlink"/>
                  <w:szCs w:val="20"/>
                </w:rPr>
                <w:t>https://safety.unimelb.edu.au/emergency-and-business-resilience</w:t>
              </w:r>
            </w:hyperlink>
          </w:p>
        </w:tc>
      </w:tr>
    </w:tbl>
    <w:p w14:paraId="250FB850" w14:textId="77777777" w:rsidR="009A1287" w:rsidRDefault="009A1287" w:rsidP="005E712D"/>
    <w:sectPr w:rsidR="009A1287" w:rsidSect="005E712D">
      <w:footerReference w:type="default" r:id="rId22"/>
      <w:pgSz w:w="11907" w:h="16840" w:code="9"/>
      <w:pgMar w:top="568" w:right="397" w:bottom="1247" w:left="397" w:header="113" w:footer="443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6BF7" w14:textId="77777777" w:rsidR="00CD558B" w:rsidRDefault="00CD558B" w:rsidP="005E712D">
      <w:r>
        <w:separator/>
      </w:r>
    </w:p>
    <w:p w14:paraId="637BCB54" w14:textId="77777777" w:rsidR="00CD558B" w:rsidRDefault="00CD558B" w:rsidP="005E712D"/>
  </w:endnote>
  <w:endnote w:type="continuationSeparator" w:id="0">
    <w:p w14:paraId="3350E1F8" w14:textId="77777777" w:rsidR="00CD558B" w:rsidRDefault="00CD558B" w:rsidP="005E712D">
      <w:r>
        <w:continuationSeparator/>
      </w:r>
    </w:p>
    <w:p w14:paraId="40F9B266" w14:textId="77777777" w:rsidR="00CD558B" w:rsidRDefault="00CD558B" w:rsidP="005E7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F19A" w14:textId="387A6234" w:rsidR="005E712D" w:rsidRPr="005E712D" w:rsidRDefault="005E712D" w:rsidP="005E712D">
    <w:r w:rsidRPr="005E712D">
      <w:fldChar w:fldCharType="begin"/>
    </w:r>
    <w:r w:rsidRPr="005E712D">
      <w:instrText>HYPERLINK "https://safety.unimelb.edu.au/"</w:instrText>
    </w:r>
    <w:r w:rsidRPr="005E712D">
      <w:fldChar w:fldCharType="separate"/>
    </w:r>
    <w:r w:rsidRPr="005E712D">
      <w:rPr>
        <w:rStyle w:val="Hyperlink"/>
      </w:rPr>
      <w:t>safety.unimelb.edu.au</w:t>
    </w:r>
    <w:r w:rsidRPr="005E712D">
      <w:fldChar w:fldCharType="end"/>
    </w:r>
    <w:r w:rsidRPr="005E712D">
      <w:t xml:space="preserve"> </w:t>
    </w:r>
    <w:r w:rsidRPr="005E712D">
      <w:tab/>
      <w:t xml:space="preserve">                                                                                        </w:t>
    </w:r>
    <w:r w:rsidRPr="005E712D">
      <w:t xml:space="preserve">                                       </w:t>
    </w:r>
    <w:r w:rsidRPr="005E712D">
      <w:t xml:space="preserve">HEALTH &amp; SAFETY: STAFF RELOCATION CHECKLIST </w:t>
    </w:r>
  </w:p>
  <w:p w14:paraId="2A6563C8" w14:textId="6C35B496" w:rsidR="005E712D" w:rsidRDefault="005E712D" w:rsidP="005E712D">
    <w:r>
      <w:t xml:space="preserve">                                                                                     </w:t>
    </w:r>
    <w:r w:rsidRPr="005E712D">
      <w:rPr>
        <w:b/>
        <w:bCs/>
      </w:rPr>
      <w:t>Date</w:t>
    </w:r>
    <w:r>
      <w:t xml:space="preserve">: October 2023  </w:t>
    </w:r>
    <w:r w:rsidRPr="005E712D">
      <w:rPr>
        <w:b/>
        <w:bCs/>
      </w:rPr>
      <w:t>Version</w:t>
    </w:r>
    <w:r>
      <w:t xml:space="preserve">: </w:t>
    </w:r>
    <w:r>
      <w:t>2.0</w:t>
    </w:r>
    <w:r>
      <w:t xml:space="preserve"> </w:t>
    </w:r>
    <w:proofErr w:type="spellStart"/>
    <w:r w:rsidRPr="005E712D">
      <w:rPr>
        <w:b/>
        <w:bCs/>
      </w:rPr>
      <w:t>Authorised</w:t>
    </w:r>
    <w:proofErr w:type="spellEnd"/>
    <w:r w:rsidRPr="005E712D">
      <w:rPr>
        <w:b/>
        <w:bCs/>
      </w:rPr>
      <w:t xml:space="preserve"> by</w:t>
    </w:r>
    <w:r>
      <w:t xml:space="preserve">: Director, </w:t>
    </w:r>
    <w:r w:rsidRPr="005E712D">
      <w:t>Health</w:t>
    </w:r>
    <w:r>
      <w:t xml:space="preserve"> &amp; Safety  </w:t>
    </w:r>
    <w:r w:rsidRPr="005E712D">
      <w:rPr>
        <w:b/>
        <w:bCs/>
      </w:rPr>
      <w:t>Next Review</w:t>
    </w:r>
    <w:r>
      <w:t>: October 2028</w:t>
    </w:r>
  </w:p>
  <w:p w14:paraId="14A58DE1" w14:textId="0E04E518" w:rsidR="00F202FB" w:rsidRDefault="005E712D" w:rsidP="005E712D">
    <w:r>
      <w:t xml:space="preserve">                                                                                                                                                                 </w:t>
    </w:r>
    <w:r>
      <w:t>© The University of Melbourne – Uncontrolled when printed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7429" w14:textId="77777777" w:rsidR="00CD558B" w:rsidRDefault="00CD558B" w:rsidP="005E712D">
      <w:r>
        <w:separator/>
      </w:r>
    </w:p>
    <w:p w14:paraId="5F1D07AF" w14:textId="77777777" w:rsidR="00CD558B" w:rsidRDefault="00CD558B" w:rsidP="005E712D"/>
  </w:footnote>
  <w:footnote w:type="continuationSeparator" w:id="0">
    <w:p w14:paraId="1B5262F6" w14:textId="77777777" w:rsidR="00CD558B" w:rsidRDefault="00CD558B" w:rsidP="005E712D">
      <w:r>
        <w:continuationSeparator/>
      </w:r>
    </w:p>
    <w:p w14:paraId="42AB2872" w14:textId="77777777" w:rsidR="00CD558B" w:rsidRDefault="00CD558B" w:rsidP="005E7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44"/>
    <w:multiLevelType w:val="hybridMultilevel"/>
    <w:tmpl w:val="DB8C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7BE"/>
    <w:multiLevelType w:val="hybridMultilevel"/>
    <w:tmpl w:val="2E748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5386D79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B90FBF"/>
    <w:multiLevelType w:val="hybridMultilevel"/>
    <w:tmpl w:val="1ED06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625D56"/>
    <w:multiLevelType w:val="multilevel"/>
    <w:tmpl w:val="F8266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A26D29"/>
    <w:multiLevelType w:val="hybridMultilevel"/>
    <w:tmpl w:val="76B8DE48"/>
    <w:lvl w:ilvl="0" w:tplc="AC6E7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96976">
    <w:abstractNumId w:val="3"/>
  </w:num>
  <w:num w:numId="2" w16cid:durableId="1722048539">
    <w:abstractNumId w:val="2"/>
  </w:num>
  <w:num w:numId="3" w16cid:durableId="2072775406">
    <w:abstractNumId w:val="4"/>
  </w:num>
  <w:num w:numId="4" w16cid:durableId="1767648104">
    <w:abstractNumId w:val="6"/>
  </w:num>
  <w:num w:numId="5" w16cid:durableId="158737599">
    <w:abstractNumId w:val="5"/>
  </w:num>
  <w:num w:numId="6" w16cid:durableId="1023900236">
    <w:abstractNumId w:val="0"/>
  </w:num>
  <w:num w:numId="7" w16cid:durableId="1443069555">
    <w:abstractNumId w:val="1"/>
  </w:num>
  <w:num w:numId="8" w16cid:durableId="1425879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4"/>
    <w:rsid w:val="00010A8C"/>
    <w:rsid w:val="00026B31"/>
    <w:rsid w:val="00027384"/>
    <w:rsid w:val="00072809"/>
    <w:rsid w:val="000A2C5F"/>
    <w:rsid w:val="000A63D2"/>
    <w:rsid w:val="000A7CA1"/>
    <w:rsid w:val="00111328"/>
    <w:rsid w:val="00112F4A"/>
    <w:rsid w:val="001159AD"/>
    <w:rsid w:val="001230E8"/>
    <w:rsid w:val="00143A2E"/>
    <w:rsid w:val="00162775"/>
    <w:rsid w:val="001B2E16"/>
    <w:rsid w:val="001C2FCF"/>
    <w:rsid w:val="001E67DB"/>
    <w:rsid w:val="00203E87"/>
    <w:rsid w:val="00230C85"/>
    <w:rsid w:val="00241ECE"/>
    <w:rsid w:val="00252BCA"/>
    <w:rsid w:val="0025308E"/>
    <w:rsid w:val="00253C7D"/>
    <w:rsid w:val="0025493D"/>
    <w:rsid w:val="00264ED8"/>
    <w:rsid w:val="002E6894"/>
    <w:rsid w:val="002F3839"/>
    <w:rsid w:val="00304412"/>
    <w:rsid w:val="00306C26"/>
    <w:rsid w:val="003379C7"/>
    <w:rsid w:val="00351E5C"/>
    <w:rsid w:val="00354D57"/>
    <w:rsid w:val="00395366"/>
    <w:rsid w:val="003A3F93"/>
    <w:rsid w:val="003A7FD5"/>
    <w:rsid w:val="003F6C8F"/>
    <w:rsid w:val="0040038A"/>
    <w:rsid w:val="00406CF3"/>
    <w:rsid w:val="00410F1D"/>
    <w:rsid w:val="00414412"/>
    <w:rsid w:val="0046666E"/>
    <w:rsid w:val="00481C6A"/>
    <w:rsid w:val="00494697"/>
    <w:rsid w:val="004B12CB"/>
    <w:rsid w:val="004E7CB3"/>
    <w:rsid w:val="004F47B3"/>
    <w:rsid w:val="00501D4A"/>
    <w:rsid w:val="00506DC1"/>
    <w:rsid w:val="00520986"/>
    <w:rsid w:val="00521B0A"/>
    <w:rsid w:val="00521ECC"/>
    <w:rsid w:val="0053676D"/>
    <w:rsid w:val="005637A8"/>
    <w:rsid w:val="005C25C6"/>
    <w:rsid w:val="005C516C"/>
    <w:rsid w:val="005C7C0B"/>
    <w:rsid w:val="005D6AC4"/>
    <w:rsid w:val="005E712D"/>
    <w:rsid w:val="005F75CF"/>
    <w:rsid w:val="00617E3F"/>
    <w:rsid w:val="00630649"/>
    <w:rsid w:val="00635CF8"/>
    <w:rsid w:val="00640530"/>
    <w:rsid w:val="006459D5"/>
    <w:rsid w:val="00653399"/>
    <w:rsid w:val="0065426B"/>
    <w:rsid w:val="0066701D"/>
    <w:rsid w:val="006903E6"/>
    <w:rsid w:val="00697256"/>
    <w:rsid w:val="006C04C4"/>
    <w:rsid w:val="006C33A4"/>
    <w:rsid w:val="006D1F93"/>
    <w:rsid w:val="006E4BD2"/>
    <w:rsid w:val="00720952"/>
    <w:rsid w:val="007749FE"/>
    <w:rsid w:val="00783795"/>
    <w:rsid w:val="00784918"/>
    <w:rsid w:val="007C25F0"/>
    <w:rsid w:val="007D4F86"/>
    <w:rsid w:val="00806E70"/>
    <w:rsid w:val="0081367C"/>
    <w:rsid w:val="008347A6"/>
    <w:rsid w:val="008733B1"/>
    <w:rsid w:val="00890817"/>
    <w:rsid w:val="00903D94"/>
    <w:rsid w:val="00987F80"/>
    <w:rsid w:val="009A1287"/>
    <w:rsid w:val="009B2388"/>
    <w:rsid w:val="009B6D32"/>
    <w:rsid w:val="009E56AB"/>
    <w:rsid w:val="009F5128"/>
    <w:rsid w:val="00A001F9"/>
    <w:rsid w:val="00A02053"/>
    <w:rsid w:val="00A064A5"/>
    <w:rsid w:val="00A364A8"/>
    <w:rsid w:val="00A64D7F"/>
    <w:rsid w:val="00AB356E"/>
    <w:rsid w:val="00AB4976"/>
    <w:rsid w:val="00AC3F51"/>
    <w:rsid w:val="00AD3D57"/>
    <w:rsid w:val="00AF26EC"/>
    <w:rsid w:val="00B26A18"/>
    <w:rsid w:val="00B32E20"/>
    <w:rsid w:val="00B37C31"/>
    <w:rsid w:val="00B42681"/>
    <w:rsid w:val="00B53FD6"/>
    <w:rsid w:val="00B67B08"/>
    <w:rsid w:val="00BB1FD5"/>
    <w:rsid w:val="00BD35E7"/>
    <w:rsid w:val="00BF6FD0"/>
    <w:rsid w:val="00C14F72"/>
    <w:rsid w:val="00C16283"/>
    <w:rsid w:val="00C22390"/>
    <w:rsid w:val="00C37DDA"/>
    <w:rsid w:val="00C76845"/>
    <w:rsid w:val="00C81A73"/>
    <w:rsid w:val="00CA29F8"/>
    <w:rsid w:val="00CC653E"/>
    <w:rsid w:val="00CD558B"/>
    <w:rsid w:val="00D06B11"/>
    <w:rsid w:val="00D30C2D"/>
    <w:rsid w:val="00D469B4"/>
    <w:rsid w:val="00D5421B"/>
    <w:rsid w:val="00D62EE1"/>
    <w:rsid w:val="00D916B6"/>
    <w:rsid w:val="00D97AA2"/>
    <w:rsid w:val="00DE2425"/>
    <w:rsid w:val="00DF698B"/>
    <w:rsid w:val="00E33C5E"/>
    <w:rsid w:val="00E348D7"/>
    <w:rsid w:val="00E35AED"/>
    <w:rsid w:val="00E65BB5"/>
    <w:rsid w:val="00E759E1"/>
    <w:rsid w:val="00E83718"/>
    <w:rsid w:val="00E86BE0"/>
    <w:rsid w:val="00EC621C"/>
    <w:rsid w:val="00ED65E8"/>
    <w:rsid w:val="00F0050F"/>
    <w:rsid w:val="00F00B1D"/>
    <w:rsid w:val="00F202FB"/>
    <w:rsid w:val="00F63E64"/>
    <w:rsid w:val="00F72DCB"/>
    <w:rsid w:val="00F819A2"/>
    <w:rsid w:val="00F82C36"/>
    <w:rsid w:val="00FC6372"/>
    <w:rsid w:val="00FC6AE5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B7D3"/>
  <w15:docId w15:val="{361B3418-983D-4FDB-98EA-667F4689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E712D"/>
    <w:rPr>
      <w:rFonts w:ascii="Univers LT Std 45 Light" w:hAnsi="Univers LT Std 45 Light"/>
      <w:sz w:val="18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/>
    </w:p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TOC1">
    <w:name w:val="toc 1"/>
    <w:basedOn w:val="Normal"/>
    <w:next w:val="Normal"/>
    <w:autoRedefine/>
    <w:semiHidden/>
    <w:rsid w:val="00890817"/>
  </w:style>
  <w:style w:type="paragraph" w:styleId="TOC2">
    <w:name w:val="toc 2"/>
    <w:basedOn w:val="Normal"/>
    <w:next w:val="Normal"/>
    <w:autoRedefine/>
    <w:semiHidden/>
    <w:rsid w:val="00890817"/>
    <w:pPr>
      <w:ind w:left="220"/>
    </w:pPr>
  </w:style>
  <w:style w:type="paragraph" w:styleId="TOC3">
    <w:name w:val="toc 3"/>
    <w:basedOn w:val="Normal"/>
    <w:next w:val="Normal"/>
    <w:autoRedefine/>
    <w:semiHidden/>
    <w:rsid w:val="00890817"/>
    <w:pPr>
      <w:ind w:left="440"/>
    </w:pPr>
  </w:style>
  <w:style w:type="paragraph" w:styleId="TOC4">
    <w:name w:val="toc 4"/>
    <w:basedOn w:val="Normal"/>
    <w:next w:val="Normal"/>
    <w:autoRedefine/>
    <w:semiHidden/>
    <w:rsid w:val="00890817"/>
    <w:pPr>
      <w:ind w:left="660"/>
    </w:pPr>
  </w:style>
  <w:style w:type="paragraph" w:styleId="TOC5">
    <w:name w:val="toc 5"/>
    <w:basedOn w:val="Normal"/>
    <w:next w:val="Normal"/>
    <w:autoRedefine/>
    <w:semiHidden/>
    <w:rsid w:val="00890817"/>
    <w:pPr>
      <w:ind w:left="880"/>
    </w:pPr>
  </w:style>
  <w:style w:type="paragraph" w:styleId="BalloonText">
    <w:name w:val="Balloon Text"/>
    <w:basedOn w:val="Normal"/>
    <w:link w:val="BalloonTextChar"/>
    <w:rsid w:val="00617E3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617E3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749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textChar">
    <w:name w:val="table text Char"/>
    <w:link w:val="tabletext"/>
    <w:rsid w:val="007749FE"/>
    <w:rPr>
      <w:rFonts w:ascii="Univers LT Std 45 Light" w:hAnsi="Univers LT Std 45 Light"/>
      <w:sz w:val="18"/>
      <w:szCs w:val="18"/>
      <w:lang w:val="en-US" w:eastAsia="en-US"/>
    </w:rPr>
  </w:style>
  <w:style w:type="character" w:customStyle="1" w:styleId="tableheadinglevel2Char">
    <w:name w:val="table heading level 2 Char"/>
    <w:link w:val="tableheadinglevel2"/>
    <w:rsid w:val="007749FE"/>
    <w:rPr>
      <w:rFonts w:ascii="Univers LT Std 45 Light" w:hAnsi="Univers LT Std 45 Light"/>
      <w:b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749FE"/>
    <w:rPr>
      <w:color w:val="808080"/>
    </w:rPr>
  </w:style>
  <w:style w:type="character" w:styleId="FollowedHyperlink">
    <w:name w:val="FollowedHyperlink"/>
    <w:basedOn w:val="DefaultParagraphFont"/>
    <w:rsid w:val="009A1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C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C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3D94"/>
    <w:rPr>
      <w:rFonts w:ascii="Univers LT Std 45 Light" w:hAnsi="Univers LT Std 45 Light"/>
      <w:sz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946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4697"/>
  </w:style>
  <w:style w:type="character" w:customStyle="1" w:styleId="CommentTextChar">
    <w:name w:val="Comment Text Char"/>
    <w:basedOn w:val="DefaultParagraphFont"/>
    <w:link w:val="CommentText"/>
    <w:rsid w:val="00494697"/>
    <w:rPr>
      <w:rFonts w:ascii="Univers LT Std 45 Light" w:hAnsi="Univers LT Std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697"/>
    <w:rPr>
      <w:rFonts w:ascii="Univers LT Std 45 Light" w:hAnsi="Univers LT Std 45 Light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health-and-safety-contacts" TargetMode="External"/><Relationship Id="rId18" Type="http://schemas.openxmlformats.org/officeDocument/2006/relationships/hyperlink" Target="mailto:ohs-enquiries@unimelb.edu.a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afety.unimelb.edu.au/emergency-and-business-resilien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safety-topics/ergnomics-and-human-factors" TargetMode="External"/><Relationship Id="rId17" Type="http://schemas.openxmlformats.org/officeDocument/2006/relationships/hyperlink" Target="https://safety.unimelb.edu.au/workplace-accessibility-and-injury-suppo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uom-wais@unimelb.edu.au" TargetMode="External"/><Relationship Id="rId20" Type="http://schemas.openxmlformats.org/officeDocument/2006/relationships/hyperlink" Target="mailto:e-br@unimelb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mtrainme.elmotalent.com.au/learning/courses?courseview=517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ohs-enquiries@unimelb.edu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fety.unimelb.edu.au/__data/assets/word_doc/0006/4587729/Computer-workstation-self-assessment.docx" TargetMode="External"/><Relationship Id="rId19" Type="http://schemas.openxmlformats.org/officeDocument/2006/relationships/hyperlink" Target="https://safety.unimelb.edu.au/safety-topics/occupational-healt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safety.unimelb.edu.au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6DA5974584175AD0A30D04AB3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55CB-C61C-4C54-B177-007D353AE565}"/>
      </w:docPartPr>
      <w:docPartBody>
        <w:p w:rsidR="00397C1C" w:rsidRDefault="00DD667B" w:rsidP="00DD667B">
          <w:pPr>
            <w:pStyle w:val="B666DA5974584175AD0A30D04AB316E4"/>
          </w:pPr>
          <w:r w:rsidRPr="00B36BF6">
            <w:rPr>
              <w:rStyle w:val="PlaceholderText"/>
            </w:rPr>
            <w:t>Click here to enter text.</w:t>
          </w:r>
        </w:p>
      </w:docPartBody>
    </w:docPart>
    <w:docPart>
      <w:docPartPr>
        <w:name w:val="F65111CAEB194F6B9289D701C697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9EE5-296B-4955-A950-D8D68AC6F197}"/>
      </w:docPartPr>
      <w:docPartBody>
        <w:p w:rsidR="00397C1C" w:rsidRDefault="00DD667B" w:rsidP="00DD667B">
          <w:pPr>
            <w:pStyle w:val="F65111CAEB194F6B9289D701C697689D"/>
          </w:pPr>
          <w:r w:rsidRPr="00B36B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67B"/>
    <w:rsid w:val="000A31C3"/>
    <w:rsid w:val="00397C1C"/>
    <w:rsid w:val="003D4951"/>
    <w:rsid w:val="004623BF"/>
    <w:rsid w:val="005E1B20"/>
    <w:rsid w:val="00740958"/>
    <w:rsid w:val="00DD667B"/>
    <w:rsid w:val="00E55D14"/>
    <w:rsid w:val="00F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67B"/>
    <w:rPr>
      <w:color w:val="808080"/>
    </w:rPr>
  </w:style>
  <w:style w:type="paragraph" w:customStyle="1" w:styleId="B666DA5974584175AD0A30D04AB316E4">
    <w:name w:val="B666DA5974584175AD0A30D04AB316E4"/>
    <w:rsid w:val="00DD667B"/>
  </w:style>
  <w:style w:type="paragraph" w:customStyle="1" w:styleId="F65111CAEB194F6B9289D701C697689D">
    <w:name w:val="F65111CAEB194F6B9289D701C697689D"/>
    <w:rsid w:val="00DD6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B6D388-A6CB-4B20-8B13-7ED6F94C2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4F2D2-2324-4347-9F39-8FCEC8623D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5132</CharactersWithSpaces>
  <SharedDoc>false</SharedDoc>
  <HLinks>
    <vt:vector size="18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http://urlstyle.edu.au/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Lovell</dc:creator>
  <cp:lastModifiedBy>Weini Lim</cp:lastModifiedBy>
  <cp:revision>4</cp:revision>
  <cp:lastPrinted>2015-08-05T02:50:00Z</cp:lastPrinted>
  <dcterms:created xsi:type="dcterms:W3CDTF">2023-11-01T00:37:00Z</dcterms:created>
  <dcterms:modified xsi:type="dcterms:W3CDTF">2023-11-01T04:15:00Z</dcterms:modified>
</cp:coreProperties>
</file>