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9136"/>
      </w:tblGrid>
      <w:tr w:rsidR="00BB280F" w:rsidRPr="00A31F4A" w14:paraId="370C2CB6" w14:textId="77777777" w:rsidTr="00032548">
        <w:trPr>
          <w:trHeight w:hRule="exact" w:val="1588"/>
        </w:trPr>
        <w:tc>
          <w:tcPr>
            <w:tcW w:w="1803" w:type="dxa"/>
            <w:shd w:val="clear" w:color="auto" w:fill="094183"/>
            <w:vAlign w:val="center"/>
          </w:tcPr>
          <w:p w14:paraId="3D0AE32F" w14:textId="0BD1E933" w:rsidR="00BB280F" w:rsidRPr="00242A01" w:rsidRDefault="00032548" w:rsidP="00A07BE3">
            <w:pPr>
              <w:pStyle w:val="logoalign"/>
              <w:rPr>
                <w:color w:val="002060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657DD455" wp14:editId="625FA5C8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-15875</wp:posOffset>
                  </wp:positionV>
                  <wp:extent cx="952500" cy="952500"/>
                  <wp:effectExtent l="0" t="0" r="0" b="0"/>
                  <wp:wrapNone/>
                  <wp:docPr id="3" name="Picture 3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0B5E">
              <w:rPr>
                <w:color w:val="002060"/>
              </w:rPr>
              <w:t>d</w:t>
            </w:r>
          </w:p>
        </w:tc>
        <w:tc>
          <w:tcPr>
            <w:tcW w:w="8335" w:type="dxa"/>
            <w:shd w:val="clear" w:color="auto" w:fill="094183"/>
          </w:tcPr>
          <w:p w14:paraId="65BA4C40" w14:textId="58A8534D" w:rsidR="00BB280F" w:rsidRPr="00A31F4A" w:rsidRDefault="00BB280F" w:rsidP="00554C86">
            <w:pPr>
              <w:pStyle w:val="Documentheading"/>
            </w:pPr>
            <w:r w:rsidRPr="00A31F4A">
              <w:t>health &amp; safety</w:t>
            </w:r>
            <w:r w:rsidRPr="00A31F4A">
              <w:br/>
            </w:r>
            <w:r w:rsidR="00554C86">
              <w:rPr>
                <w:sz w:val="40"/>
                <w:szCs w:val="40"/>
              </w:rPr>
              <w:t>Waste management</w:t>
            </w:r>
            <w:r w:rsidR="00D4006A" w:rsidRPr="00D4006A">
              <w:rPr>
                <w:sz w:val="40"/>
                <w:szCs w:val="40"/>
              </w:rPr>
              <w:t xml:space="preserve"> REQUIREMENTS</w:t>
            </w:r>
          </w:p>
        </w:tc>
      </w:tr>
    </w:tbl>
    <w:p w14:paraId="6D0F7426" w14:textId="77777777" w:rsidR="008D6DB0" w:rsidRPr="00032548" w:rsidRDefault="008D6DB0" w:rsidP="00032548">
      <w:pPr>
        <w:pStyle w:val="Heading1"/>
      </w:pPr>
      <w:r w:rsidRPr="00032548">
        <w:t>1</w:t>
      </w:r>
      <w:r w:rsidRPr="00032548">
        <w:tab/>
        <w:t>Purpose</w:t>
      </w:r>
    </w:p>
    <w:p w14:paraId="13BEB3A6" w14:textId="77777777" w:rsidR="00554C86" w:rsidRPr="001159B6" w:rsidRDefault="00554C86" w:rsidP="00554C86">
      <w:pPr>
        <w:spacing w:before="240"/>
      </w:pPr>
      <w:r w:rsidRPr="001159B6">
        <w:t xml:space="preserve">To ensure that waste generated by the University of Melbourne is managed in a manner that: </w:t>
      </w:r>
    </w:p>
    <w:p w14:paraId="15FEA5DF" w14:textId="6A53A59A" w:rsidR="00554C86" w:rsidRPr="00554C86" w:rsidRDefault="00554C86" w:rsidP="00554C86">
      <w:pPr>
        <w:pStyle w:val="policyplain"/>
        <w:numPr>
          <w:ilvl w:val="0"/>
          <w:numId w:val="18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554C86">
        <w:rPr>
          <w:rFonts w:asciiTheme="minorHAnsi" w:hAnsiTheme="minorHAnsi"/>
          <w:sz w:val="22"/>
          <w:szCs w:val="22"/>
        </w:rPr>
        <w:t xml:space="preserve">minimises risks to health and </w:t>
      </w:r>
      <w:r w:rsidR="005B3430" w:rsidRPr="00554C86">
        <w:rPr>
          <w:rFonts w:asciiTheme="minorHAnsi" w:hAnsiTheme="minorHAnsi"/>
          <w:sz w:val="22"/>
          <w:szCs w:val="22"/>
        </w:rPr>
        <w:t>safety.</w:t>
      </w:r>
      <w:r w:rsidRPr="00554C86">
        <w:rPr>
          <w:rFonts w:asciiTheme="minorHAnsi" w:hAnsiTheme="minorHAnsi"/>
          <w:sz w:val="22"/>
          <w:szCs w:val="22"/>
        </w:rPr>
        <w:t xml:space="preserve"> </w:t>
      </w:r>
    </w:p>
    <w:p w14:paraId="652E2930" w14:textId="77777777" w:rsidR="00554C86" w:rsidRPr="00554C86" w:rsidRDefault="00554C86" w:rsidP="00554C86">
      <w:pPr>
        <w:pStyle w:val="policyplain"/>
        <w:numPr>
          <w:ilvl w:val="0"/>
          <w:numId w:val="18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554C86">
        <w:rPr>
          <w:rFonts w:asciiTheme="minorHAnsi" w:hAnsiTheme="minorHAnsi"/>
          <w:sz w:val="22"/>
          <w:szCs w:val="22"/>
        </w:rPr>
        <w:t xml:space="preserve">reduces adverse environmental impacts; and </w:t>
      </w:r>
    </w:p>
    <w:p w14:paraId="36EEF3B9" w14:textId="77777777" w:rsidR="00554C86" w:rsidRPr="00554C86" w:rsidRDefault="00554C86" w:rsidP="00554C86">
      <w:pPr>
        <w:pStyle w:val="policyplain"/>
        <w:numPr>
          <w:ilvl w:val="0"/>
          <w:numId w:val="18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554C86">
        <w:rPr>
          <w:rFonts w:asciiTheme="minorHAnsi" w:hAnsiTheme="minorHAnsi"/>
          <w:sz w:val="22"/>
          <w:szCs w:val="22"/>
        </w:rPr>
        <w:t xml:space="preserve">meets legal requirements. </w:t>
      </w:r>
    </w:p>
    <w:p w14:paraId="3BDB7C95" w14:textId="37A99B64" w:rsidR="009A063B" w:rsidRPr="00BB280F" w:rsidRDefault="008D6DB0" w:rsidP="00032548">
      <w:pPr>
        <w:pStyle w:val="Heading1"/>
      </w:pPr>
      <w:r w:rsidRPr="00BB280F">
        <w:t>2</w:t>
      </w:r>
      <w:r w:rsidRPr="00BB280F">
        <w:tab/>
      </w:r>
      <w:r w:rsidRPr="00481AE5">
        <w:t>Scop</w:t>
      </w:r>
      <w:r w:rsidRPr="00BB280F">
        <w:t>e</w:t>
      </w:r>
    </w:p>
    <w:p w14:paraId="32FFB649" w14:textId="1653FD94" w:rsidR="00554C86" w:rsidRDefault="00554C86" w:rsidP="00A07BE3">
      <w:pPr>
        <w:spacing w:before="240"/>
        <w:rPr>
          <w:lang w:val="en" w:eastAsia="en-AU"/>
        </w:rPr>
      </w:pPr>
      <w:r w:rsidRPr="001159B6">
        <w:t xml:space="preserve">This </w:t>
      </w:r>
      <w:r>
        <w:t>requirement</w:t>
      </w:r>
      <w:r w:rsidRPr="001159B6">
        <w:t xml:space="preserve"> applies to all staff, </w:t>
      </w:r>
      <w:r w:rsidR="005B3430" w:rsidRPr="001159B6">
        <w:t>cont</w:t>
      </w:r>
      <w:r w:rsidR="005B3430">
        <w:t>ractors,</w:t>
      </w:r>
      <w:r>
        <w:t xml:space="preserve"> and students at all the University of Melbourne's campuses and each of the University's controlled entities.</w:t>
      </w:r>
    </w:p>
    <w:p w14:paraId="3BA1E69F" w14:textId="77777777" w:rsidR="00990466" w:rsidRPr="00BB280F" w:rsidRDefault="00990466" w:rsidP="00032548">
      <w:pPr>
        <w:pStyle w:val="Heading1"/>
      </w:pPr>
      <w:r w:rsidRPr="00BB280F">
        <w:t>3</w:t>
      </w:r>
      <w:r w:rsidRPr="00BB280F">
        <w:tab/>
        <w:t>Definitions</w:t>
      </w:r>
    </w:p>
    <w:p w14:paraId="35120B9A" w14:textId="1683BA79" w:rsidR="00554C86" w:rsidRPr="00554C86" w:rsidRDefault="00554C86" w:rsidP="00554C86">
      <w:pPr>
        <w:spacing w:before="240"/>
        <w:rPr>
          <w:b/>
        </w:rPr>
      </w:pPr>
      <w:r>
        <w:rPr>
          <w:b/>
        </w:rPr>
        <w:t>Hard Rubbish</w:t>
      </w:r>
    </w:p>
    <w:p w14:paraId="1053E91E" w14:textId="376889AE" w:rsidR="00554C86" w:rsidRPr="001159B6" w:rsidRDefault="00554C86" w:rsidP="00554C86">
      <w:r w:rsidRPr="001159B6">
        <w:t xml:space="preserve">Non-hazardous waste that, normally due to its size, cannot be disposed of through the normal disposal method for non-hazardous waste. It includes furniture, electrical </w:t>
      </w:r>
      <w:r w:rsidR="005B3430" w:rsidRPr="001159B6">
        <w:t>goods,</w:t>
      </w:r>
      <w:r w:rsidRPr="001159B6">
        <w:t xml:space="preserve"> and other large items.</w:t>
      </w:r>
    </w:p>
    <w:p w14:paraId="7E22D306" w14:textId="1A51BC6F" w:rsidR="00554C86" w:rsidRPr="00554C86" w:rsidRDefault="00554C86" w:rsidP="00554C86">
      <w:pPr>
        <w:spacing w:before="240"/>
        <w:rPr>
          <w:b/>
        </w:rPr>
      </w:pPr>
      <w:r>
        <w:rPr>
          <w:b/>
        </w:rPr>
        <w:t>Hazardous Waste</w:t>
      </w:r>
    </w:p>
    <w:p w14:paraId="1906970D" w14:textId="1DF5D193" w:rsidR="00554C86" w:rsidRPr="001159B6" w:rsidRDefault="00554C86" w:rsidP="00554C86">
      <w:r w:rsidRPr="001159B6">
        <w:t>Waste that poses a threat or risk to public health, safety and/or the environment. It includes sharps, biolo</w:t>
      </w:r>
      <w:r>
        <w:t xml:space="preserve">gical, </w:t>
      </w:r>
      <w:r w:rsidR="005B3430">
        <w:t>chemical,</w:t>
      </w:r>
      <w:r w:rsidRPr="001159B6">
        <w:t xml:space="preserve"> </w:t>
      </w:r>
      <w:r>
        <w:t xml:space="preserve">and cytotoxic </w:t>
      </w:r>
      <w:r w:rsidRPr="001159B6">
        <w:t>wastes.</w:t>
      </w:r>
    </w:p>
    <w:p w14:paraId="2CDD8998" w14:textId="17D12FF8" w:rsidR="00554C86" w:rsidRPr="00554C86" w:rsidRDefault="00554C86" w:rsidP="00554C86">
      <w:pPr>
        <w:spacing w:before="240"/>
        <w:rPr>
          <w:b/>
        </w:rPr>
      </w:pPr>
      <w:r>
        <w:rPr>
          <w:b/>
        </w:rPr>
        <w:t>Non-hazardous Waste</w:t>
      </w:r>
    </w:p>
    <w:p w14:paraId="49F444B7" w14:textId="14CB1210" w:rsidR="00554C86" w:rsidRPr="001159B6" w:rsidRDefault="00554C86" w:rsidP="00554C86">
      <w:r w:rsidRPr="001159B6">
        <w:t xml:space="preserve">Waste that does not pose a threat or risk to public health, safety and/or or the environment. It includes paper, cardboard, </w:t>
      </w:r>
      <w:r w:rsidR="005B3430" w:rsidRPr="001159B6">
        <w:t>packaging,</w:t>
      </w:r>
      <w:r w:rsidRPr="001159B6">
        <w:t xml:space="preserve"> and food.</w:t>
      </w:r>
    </w:p>
    <w:p w14:paraId="5EB8FCBA" w14:textId="77777777" w:rsidR="00554C86" w:rsidRPr="00554C86" w:rsidRDefault="00554C86" w:rsidP="00554C86">
      <w:pPr>
        <w:rPr>
          <w:b/>
        </w:rPr>
      </w:pPr>
      <w:r w:rsidRPr="00554C86">
        <w:rPr>
          <w:b/>
        </w:rPr>
        <w:t xml:space="preserve">Prescribed Industrial Waste </w:t>
      </w:r>
    </w:p>
    <w:p w14:paraId="79C456A4" w14:textId="64AB79B3" w:rsidR="00554C86" w:rsidRPr="001159B6" w:rsidRDefault="00554C86" w:rsidP="00554C86">
      <w:r w:rsidRPr="001159B6">
        <w:t>Any industrial waste or mixtu</w:t>
      </w:r>
      <w:r>
        <w:t xml:space="preserve">re containing industrial waste, </w:t>
      </w:r>
      <w:r w:rsidRPr="001159B6">
        <w:t>excluding those that:</w:t>
      </w:r>
    </w:p>
    <w:p w14:paraId="7C3CC111" w14:textId="76A4B3FA" w:rsidR="00554C86" w:rsidRPr="001159B6" w:rsidRDefault="00554C86" w:rsidP="00554C86">
      <w:pPr>
        <w:pStyle w:val="ListParagraph"/>
        <w:numPr>
          <w:ilvl w:val="0"/>
          <w:numId w:val="35"/>
        </w:numPr>
        <w:ind w:hanging="720"/>
        <w:contextualSpacing w:val="0"/>
      </w:pPr>
      <w:r w:rsidRPr="001159B6">
        <w:t>are a Schedule 1 industrial waste (as per the Environment Protection (Industrial Waste Resource) Regulations 2009 [Vic]); or</w:t>
      </w:r>
    </w:p>
    <w:p w14:paraId="41C7B42B" w14:textId="0D31DEAE" w:rsidR="00554C86" w:rsidRPr="001159B6" w:rsidRDefault="00554C86" w:rsidP="00554C86">
      <w:pPr>
        <w:pStyle w:val="ListParagraph"/>
        <w:numPr>
          <w:ilvl w:val="0"/>
          <w:numId w:val="35"/>
        </w:numPr>
        <w:ind w:hanging="720"/>
        <w:contextualSpacing w:val="0"/>
      </w:pPr>
      <w:r w:rsidRPr="001159B6">
        <w:t>have a direct beneficial reuse and have been consigned for use; or</w:t>
      </w:r>
    </w:p>
    <w:p w14:paraId="2557AD5D" w14:textId="785A9958" w:rsidR="00554C86" w:rsidRPr="001159B6" w:rsidRDefault="00554C86" w:rsidP="00554C86">
      <w:pPr>
        <w:pStyle w:val="ListParagraph"/>
        <w:numPr>
          <w:ilvl w:val="0"/>
          <w:numId w:val="35"/>
        </w:numPr>
        <w:ind w:hanging="720"/>
        <w:contextualSpacing w:val="0"/>
      </w:pPr>
      <w:r w:rsidRPr="001159B6">
        <w:t>are exempt material; or</w:t>
      </w:r>
    </w:p>
    <w:p w14:paraId="2FA29729" w14:textId="5CC2AB82" w:rsidR="00554C86" w:rsidRPr="001159B6" w:rsidRDefault="00554C86" w:rsidP="00554C86">
      <w:pPr>
        <w:pStyle w:val="ListParagraph"/>
        <w:numPr>
          <w:ilvl w:val="0"/>
          <w:numId w:val="35"/>
        </w:numPr>
        <w:ind w:hanging="720"/>
        <w:contextualSpacing w:val="0"/>
      </w:pPr>
      <w:r w:rsidRPr="001159B6">
        <w:t>are not category A waste, category B waste or category C waste (as per the Environment Protection (Industrial Waste Resource) Regulations 2009 [Vic]</w:t>
      </w:r>
      <w:r w:rsidR="005B3430" w:rsidRPr="001159B6">
        <w:t>).</w:t>
      </w:r>
    </w:p>
    <w:p w14:paraId="0B8DD996" w14:textId="730C07D8" w:rsidR="00554C86" w:rsidRPr="001159B6" w:rsidRDefault="00554C86" w:rsidP="00554C86">
      <w:r w:rsidRPr="00554C86">
        <w:rPr>
          <w:i/>
        </w:rPr>
        <w:t>Environment Protection (Industrial Waste Resource) Regulations 2009</w:t>
      </w:r>
      <w:r w:rsidRPr="001159B6">
        <w:t xml:space="preserve"> (Vic)</w:t>
      </w:r>
    </w:p>
    <w:p w14:paraId="059D3232" w14:textId="77777777" w:rsidR="000B2167" w:rsidRDefault="000B2167">
      <w:pPr>
        <w:spacing w:after="200" w:line="276" w:lineRule="auto"/>
        <w:ind w:right="0"/>
        <w:rPr>
          <w:b/>
        </w:rPr>
      </w:pPr>
      <w:r>
        <w:rPr>
          <w:b/>
        </w:rPr>
        <w:br w:type="page"/>
      </w:r>
    </w:p>
    <w:p w14:paraId="3AFCF8AC" w14:textId="5293A7E7" w:rsidR="00554C86" w:rsidRPr="00554C86" w:rsidRDefault="00554C86" w:rsidP="00554C86">
      <w:pPr>
        <w:spacing w:before="240"/>
        <w:rPr>
          <w:b/>
        </w:rPr>
      </w:pPr>
      <w:r>
        <w:rPr>
          <w:b/>
        </w:rPr>
        <w:lastRenderedPageBreak/>
        <w:t>Prescribed Waste</w:t>
      </w:r>
    </w:p>
    <w:p w14:paraId="15DCB04F" w14:textId="26585602" w:rsidR="00554C86" w:rsidRPr="001159B6" w:rsidRDefault="00554C86" w:rsidP="00554C86">
      <w:r w:rsidRPr="001159B6">
        <w:t xml:space="preserve">Waste (or a mixture containing a waste) that is listed in Schedule 1 of the </w:t>
      </w:r>
      <w:r w:rsidRPr="00554C86">
        <w:rPr>
          <w:i/>
        </w:rPr>
        <w:t>Environment Protection (Prescribed Waste) Regulations 1998</w:t>
      </w:r>
      <w:r w:rsidRPr="001159B6">
        <w:t xml:space="preserve"> (Vic). It includes numerous chemicals and compounds (</w:t>
      </w:r>
      <w:r w:rsidR="003604ED" w:rsidRPr="001159B6">
        <w:t>e.g.,</w:t>
      </w:r>
      <w:r w:rsidRPr="001159B6">
        <w:t xml:space="preserve"> nickel, lead, arsenic), oils, food processing effluent, clinical wastes and so on.</w:t>
      </w:r>
    </w:p>
    <w:p w14:paraId="2D78AE4A" w14:textId="51D39CE8" w:rsidR="00554C86" w:rsidRPr="00554C86" w:rsidRDefault="00554C86" w:rsidP="00554C86">
      <w:pPr>
        <w:spacing w:before="240"/>
        <w:rPr>
          <w:b/>
        </w:rPr>
      </w:pPr>
      <w:r>
        <w:rPr>
          <w:b/>
        </w:rPr>
        <w:t>Trade Waste</w:t>
      </w:r>
    </w:p>
    <w:p w14:paraId="09C30D06" w14:textId="77777777" w:rsidR="00554C86" w:rsidRPr="001159B6" w:rsidRDefault="00554C86" w:rsidP="00554C86">
      <w:r w:rsidRPr="001159B6">
        <w:t>Liquid or solid components of the waste stream sent to the sewer by industry or commerce. It includes chemical residue disposed of through a laboratory sink.</w:t>
      </w:r>
    </w:p>
    <w:p w14:paraId="1AD7653E" w14:textId="77777777" w:rsidR="00554C86" w:rsidRPr="00FE4A46" w:rsidRDefault="00554C86" w:rsidP="00554C86">
      <w:pPr>
        <w:rPr>
          <w:b/>
        </w:rPr>
      </w:pPr>
      <w:r w:rsidRPr="00FE4A46">
        <w:rPr>
          <w:b/>
        </w:rPr>
        <w:t>Waste</w:t>
      </w:r>
    </w:p>
    <w:p w14:paraId="5453A8A1" w14:textId="77777777" w:rsidR="00554C86" w:rsidRPr="001159B6" w:rsidRDefault="00554C86" w:rsidP="00554C86">
      <w:r w:rsidRPr="001159B6">
        <w:t>Waste includes:</w:t>
      </w:r>
    </w:p>
    <w:p w14:paraId="28790FAB" w14:textId="74974738" w:rsidR="00554C86" w:rsidRPr="00FE4A46" w:rsidRDefault="00554C86" w:rsidP="00FE4A46">
      <w:pPr>
        <w:pStyle w:val="policyplain"/>
        <w:numPr>
          <w:ilvl w:val="0"/>
          <w:numId w:val="18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FE4A46">
        <w:rPr>
          <w:rFonts w:asciiTheme="minorHAnsi" w:hAnsiTheme="minorHAnsi"/>
          <w:sz w:val="22"/>
          <w:szCs w:val="22"/>
        </w:rPr>
        <w:t xml:space="preserve">any matter whether solid, liquid, gaseous or radio-active which is discharged, </w:t>
      </w:r>
      <w:r w:rsidR="005B3430" w:rsidRPr="00FE4A46">
        <w:rPr>
          <w:rFonts w:asciiTheme="minorHAnsi" w:hAnsiTheme="minorHAnsi"/>
          <w:sz w:val="22"/>
          <w:szCs w:val="22"/>
        </w:rPr>
        <w:t>emitted,</w:t>
      </w:r>
      <w:r w:rsidRPr="00FE4A46">
        <w:rPr>
          <w:rFonts w:asciiTheme="minorHAnsi" w:hAnsiTheme="minorHAnsi"/>
          <w:sz w:val="22"/>
          <w:szCs w:val="22"/>
        </w:rPr>
        <w:t xml:space="preserve"> or deposited in the environment in such volume, </w:t>
      </w:r>
      <w:r w:rsidR="005B3430" w:rsidRPr="00FE4A46">
        <w:rPr>
          <w:rFonts w:asciiTheme="minorHAnsi" w:hAnsiTheme="minorHAnsi"/>
          <w:sz w:val="22"/>
          <w:szCs w:val="22"/>
        </w:rPr>
        <w:t>constituency,</w:t>
      </w:r>
      <w:r w:rsidRPr="00FE4A46">
        <w:rPr>
          <w:rFonts w:asciiTheme="minorHAnsi" w:hAnsiTheme="minorHAnsi"/>
          <w:sz w:val="22"/>
          <w:szCs w:val="22"/>
        </w:rPr>
        <w:t xml:space="preserve"> or manner as to cause an alteration in the </w:t>
      </w:r>
      <w:r w:rsidR="005B3430" w:rsidRPr="00FE4A46">
        <w:rPr>
          <w:rFonts w:asciiTheme="minorHAnsi" w:hAnsiTheme="minorHAnsi"/>
          <w:sz w:val="22"/>
          <w:szCs w:val="22"/>
        </w:rPr>
        <w:t>environment.</w:t>
      </w:r>
    </w:p>
    <w:p w14:paraId="475ACB2B" w14:textId="40484485" w:rsidR="00554C86" w:rsidRPr="00FE4A46" w:rsidRDefault="00554C86" w:rsidP="00FE4A46">
      <w:pPr>
        <w:pStyle w:val="policyplain"/>
        <w:numPr>
          <w:ilvl w:val="0"/>
          <w:numId w:val="18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FE4A46">
        <w:rPr>
          <w:rFonts w:asciiTheme="minorHAnsi" w:hAnsiTheme="minorHAnsi"/>
          <w:sz w:val="22"/>
          <w:szCs w:val="22"/>
        </w:rPr>
        <w:t xml:space="preserve">any discarded, rejected, unwanted, </w:t>
      </w:r>
      <w:r w:rsidR="005B3430" w:rsidRPr="00FE4A46">
        <w:rPr>
          <w:rFonts w:asciiTheme="minorHAnsi" w:hAnsiTheme="minorHAnsi"/>
          <w:sz w:val="22"/>
          <w:szCs w:val="22"/>
        </w:rPr>
        <w:t>surplus,</w:t>
      </w:r>
      <w:r w:rsidRPr="00FE4A46">
        <w:rPr>
          <w:rFonts w:asciiTheme="minorHAnsi" w:hAnsiTheme="minorHAnsi"/>
          <w:sz w:val="22"/>
          <w:szCs w:val="22"/>
        </w:rPr>
        <w:t xml:space="preserve"> or abandoned </w:t>
      </w:r>
      <w:r w:rsidR="005B3430" w:rsidRPr="00FE4A46">
        <w:rPr>
          <w:rFonts w:asciiTheme="minorHAnsi" w:hAnsiTheme="minorHAnsi"/>
          <w:sz w:val="22"/>
          <w:szCs w:val="22"/>
        </w:rPr>
        <w:t>matter.</w:t>
      </w:r>
    </w:p>
    <w:p w14:paraId="0131055F" w14:textId="77777777" w:rsidR="00554C86" w:rsidRPr="00FE4A46" w:rsidRDefault="00554C86" w:rsidP="00FE4A46">
      <w:pPr>
        <w:pStyle w:val="policyplain"/>
        <w:numPr>
          <w:ilvl w:val="0"/>
          <w:numId w:val="18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FE4A46">
        <w:rPr>
          <w:rFonts w:asciiTheme="minorHAnsi" w:hAnsiTheme="minorHAnsi"/>
          <w:sz w:val="22"/>
          <w:szCs w:val="22"/>
        </w:rPr>
        <w:t>any otherwise discarded, rejected, abandoned, unwanted or surplus matter intended for:</w:t>
      </w:r>
    </w:p>
    <w:p w14:paraId="50A7AB55" w14:textId="3A481E32" w:rsidR="00554C86" w:rsidRPr="00FE4A46" w:rsidRDefault="00554C86" w:rsidP="00FE4A46">
      <w:pPr>
        <w:pStyle w:val="policyplain"/>
        <w:numPr>
          <w:ilvl w:val="1"/>
          <w:numId w:val="18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FE4A46">
        <w:rPr>
          <w:rFonts w:asciiTheme="minorHAnsi" w:hAnsiTheme="minorHAnsi"/>
          <w:sz w:val="22"/>
          <w:szCs w:val="22"/>
        </w:rPr>
        <w:t xml:space="preserve">recycling, reprocessing, </w:t>
      </w:r>
      <w:r w:rsidR="005B3430" w:rsidRPr="00FE4A46">
        <w:rPr>
          <w:rFonts w:asciiTheme="minorHAnsi" w:hAnsiTheme="minorHAnsi"/>
          <w:sz w:val="22"/>
          <w:szCs w:val="22"/>
        </w:rPr>
        <w:t>recovery,</w:t>
      </w:r>
      <w:r w:rsidRPr="00FE4A46">
        <w:rPr>
          <w:rFonts w:asciiTheme="minorHAnsi" w:hAnsiTheme="minorHAnsi"/>
          <w:sz w:val="22"/>
          <w:szCs w:val="22"/>
        </w:rPr>
        <w:t xml:space="preserve"> or purification by a separate operation from that which produced the matter; or</w:t>
      </w:r>
    </w:p>
    <w:p w14:paraId="4B64C0F5" w14:textId="77777777" w:rsidR="00554C86" w:rsidRPr="00FE4A46" w:rsidRDefault="00554C86" w:rsidP="00FE4A46">
      <w:pPr>
        <w:pStyle w:val="policyplain"/>
        <w:numPr>
          <w:ilvl w:val="1"/>
          <w:numId w:val="18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FE4A46">
        <w:rPr>
          <w:rFonts w:asciiTheme="minorHAnsi" w:hAnsiTheme="minorHAnsi"/>
          <w:sz w:val="22"/>
          <w:szCs w:val="22"/>
        </w:rPr>
        <w:t>sale; and</w:t>
      </w:r>
    </w:p>
    <w:p w14:paraId="734B5D94" w14:textId="77777777" w:rsidR="00554C86" w:rsidRPr="00FE4A46" w:rsidRDefault="00554C86" w:rsidP="00FE4A46">
      <w:pPr>
        <w:pStyle w:val="policyplain"/>
        <w:numPr>
          <w:ilvl w:val="0"/>
          <w:numId w:val="18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FE4A46">
        <w:rPr>
          <w:rFonts w:asciiTheme="minorHAnsi" w:hAnsiTheme="minorHAnsi"/>
          <w:sz w:val="22"/>
          <w:szCs w:val="22"/>
        </w:rPr>
        <w:t>any matter prescribed to be waste.</w:t>
      </w:r>
    </w:p>
    <w:p w14:paraId="2D51EA28" w14:textId="3BB12BD6" w:rsidR="00554C86" w:rsidRPr="001159B6" w:rsidRDefault="00554C86" w:rsidP="00554C86">
      <w:r w:rsidRPr="00FE4A46">
        <w:rPr>
          <w:i/>
        </w:rPr>
        <w:t xml:space="preserve">Environment Protection Act </w:t>
      </w:r>
      <w:r w:rsidR="00820023">
        <w:rPr>
          <w:i/>
        </w:rPr>
        <w:t xml:space="preserve">2017 </w:t>
      </w:r>
      <w:r w:rsidRPr="001159B6">
        <w:t>(Vic)</w:t>
      </w:r>
    </w:p>
    <w:p w14:paraId="3A90CFE2" w14:textId="54F33DB4" w:rsidR="00554C86" w:rsidRPr="00FE4A46" w:rsidRDefault="00FE4A46" w:rsidP="00554C86">
      <w:pPr>
        <w:rPr>
          <w:b/>
        </w:rPr>
      </w:pPr>
      <w:r>
        <w:rPr>
          <w:b/>
        </w:rPr>
        <w:t>Waste Stream</w:t>
      </w:r>
    </w:p>
    <w:p w14:paraId="5C8075CB" w14:textId="6083D24A" w:rsidR="00554C86" w:rsidRDefault="00554C86" w:rsidP="00554C86">
      <w:r w:rsidRPr="001159B6">
        <w:t>The flow of materials from the point of generation to that of ultimate disposal.</w:t>
      </w:r>
    </w:p>
    <w:p w14:paraId="08086BBA" w14:textId="77777777" w:rsidR="009A063B" w:rsidRPr="00BB280F" w:rsidRDefault="00990466" w:rsidP="00032548">
      <w:pPr>
        <w:pStyle w:val="Heading1"/>
      </w:pPr>
      <w:r w:rsidRPr="00BB280F">
        <w:t>4</w:t>
      </w:r>
      <w:r w:rsidRPr="00BB280F">
        <w:tab/>
        <w:t>Requirements</w:t>
      </w:r>
    </w:p>
    <w:p w14:paraId="4619793D" w14:textId="7BA5E886" w:rsidR="009A063B" w:rsidRPr="00032548" w:rsidRDefault="00990466" w:rsidP="00032548">
      <w:pPr>
        <w:pStyle w:val="Heading2"/>
        <w:rPr>
          <w:bCs/>
        </w:rPr>
      </w:pPr>
      <w:r w:rsidRPr="00032548">
        <w:t>4.</w:t>
      </w:r>
      <w:r w:rsidR="009A063B" w:rsidRPr="00032548">
        <w:t>1</w:t>
      </w:r>
      <w:r w:rsidRPr="00032548">
        <w:tab/>
      </w:r>
      <w:r w:rsidR="00FE4A46" w:rsidRPr="00032548">
        <w:t>Waste stream management</w:t>
      </w:r>
    </w:p>
    <w:p w14:paraId="6E6F8EDD" w14:textId="4CCB8580" w:rsidR="00FE4A46" w:rsidRPr="00FE4A46" w:rsidRDefault="00FE4A46" w:rsidP="00FE4A46">
      <w:pPr>
        <w:spacing w:before="240"/>
      </w:pPr>
      <w:r w:rsidRPr="00FE4A46">
        <w:t>The University of Melbourne must develop and maintain waste stream management systems as follows.</w:t>
      </w:r>
    </w:p>
    <w:p w14:paraId="66475ADF" w14:textId="77777777" w:rsidR="00FE4A46" w:rsidRPr="00FE4A46" w:rsidRDefault="00FE4A46" w:rsidP="00FE4A46">
      <w:pPr>
        <w:rPr>
          <w:b/>
        </w:rPr>
      </w:pPr>
      <w:r w:rsidRPr="00FE4A46">
        <w:rPr>
          <w:b/>
        </w:rPr>
        <w:t>Hard Rubbish</w:t>
      </w:r>
    </w:p>
    <w:p w14:paraId="5A75FA99" w14:textId="1D541749" w:rsidR="00FE4A46" w:rsidRPr="00FE4A46" w:rsidRDefault="00FE4A46" w:rsidP="00FE4A46">
      <w:r w:rsidRPr="00FE4A46">
        <w:t xml:space="preserve">The Director, Campus Services must arrange for a waste contractor to dispose of hard rubbish. </w:t>
      </w:r>
      <w:r w:rsidR="00610494">
        <w:t>S</w:t>
      </w:r>
      <w:r w:rsidRPr="00FE4A46">
        <w:t>upervisors are responsible for arranging for hard rubbish to be delivered to collection points for pickup by the contractor.</w:t>
      </w:r>
    </w:p>
    <w:p w14:paraId="1FD65C89" w14:textId="77777777" w:rsidR="00FE4A46" w:rsidRPr="00FE4A46" w:rsidRDefault="00FE4A46" w:rsidP="00FE4A46">
      <w:pPr>
        <w:rPr>
          <w:b/>
        </w:rPr>
      </w:pPr>
      <w:r w:rsidRPr="00FE4A46">
        <w:rPr>
          <w:b/>
        </w:rPr>
        <w:t>Hazardous Waste</w:t>
      </w:r>
    </w:p>
    <w:p w14:paraId="7DA8C091" w14:textId="33E21137" w:rsidR="00FE4A46" w:rsidRPr="00FE4A46" w:rsidRDefault="00FE4A46" w:rsidP="00FE4A46">
      <w:r w:rsidRPr="00FE4A46">
        <w:t xml:space="preserve">The Director, Health &amp; Safety must engage a suitably qualified, </w:t>
      </w:r>
      <w:r w:rsidR="005B3430" w:rsidRPr="00FE4A46">
        <w:t>experienced,</w:t>
      </w:r>
      <w:r w:rsidRPr="00FE4A46">
        <w:t xml:space="preserve"> and registered hazardous waste contractor.</w:t>
      </w:r>
    </w:p>
    <w:p w14:paraId="4DF081D9" w14:textId="0D30B9BB" w:rsidR="00FE4A46" w:rsidRPr="00FE4A46" w:rsidRDefault="00FE4A46" w:rsidP="00FE4A46">
      <w:r w:rsidRPr="00FE4A46">
        <w:t xml:space="preserve">The Director, Health &amp; Safety must ensure hazardous waste collection is monitored to ensure adherence to </w:t>
      </w:r>
      <w:proofErr w:type="gramStart"/>
      <w:r w:rsidRPr="00FE4A46">
        <w:t>University</w:t>
      </w:r>
      <w:proofErr w:type="gramEnd"/>
      <w:r w:rsidRPr="00FE4A46">
        <w:t xml:space="preserve"> </w:t>
      </w:r>
      <w:r>
        <w:t>requirements</w:t>
      </w:r>
      <w:r w:rsidRPr="00FE4A46">
        <w:t xml:space="preserve"> by participating divisions.</w:t>
      </w:r>
    </w:p>
    <w:p w14:paraId="032B315F" w14:textId="77777777" w:rsidR="00FE4A46" w:rsidRPr="00FE4A46" w:rsidRDefault="00FE4A46" w:rsidP="00FE4A46">
      <w:pPr>
        <w:rPr>
          <w:b/>
        </w:rPr>
      </w:pPr>
      <w:r w:rsidRPr="00FE4A46">
        <w:rPr>
          <w:b/>
        </w:rPr>
        <w:t>Office and general waste</w:t>
      </w:r>
    </w:p>
    <w:p w14:paraId="2B11ABD5" w14:textId="77777777" w:rsidR="00FE4A46" w:rsidRPr="00FE4A46" w:rsidRDefault="00FE4A46" w:rsidP="00FE4A46">
      <w:r w:rsidRPr="00FE4A46">
        <w:t>The Director, Campus Services must arrange for a waste contractor to dispose of non-hazardous waste.</w:t>
      </w:r>
    </w:p>
    <w:p w14:paraId="0C0F1690" w14:textId="77777777" w:rsidR="00FE4A46" w:rsidRPr="00FE4A46" w:rsidRDefault="00FE4A46">
      <w:pPr>
        <w:spacing w:after="200" w:line="276" w:lineRule="auto"/>
        <w:ind w:right="0"/>
      </w:pPr>
      <w:r>
        <w:rPr>
          <w:b/>
        </w:rPr>
        <w:br w:type="page"/>
      </w:r>
    </w:p>
    <w:p w14:paraId="7B1B9466" w14:textId="5FF9C533" w:rsidR="00FE4A46" w:rsidRPr="00FE4A46" w:rsidRDefault="00FE4A46" w:rsidP="00FE4A46">
      <w:pPr>
        <w:rPr>
          <w:b/>
        </w:rPr>
      </w:pPr>
      <w:r w:rsidRPr="00FE4A46">
        <w:rPr>
          <w:b/>
        </w:rPr>
        <w:lastRenderedPageBreak/>
        <w:t>Trade Waste</w:t>
      </w:r>
    </w:p>
    <w:p w14:paraId="6C18FE92" w14:textId="28BB92CA" w:rsidR="00FE4A46" w:rsidRPr="00FE4A46" w:rsidRDefault="00FE4A46" w:rsidP="00FE4A46">
      <w:r w:rsidRPr="00FE4A46">
        <w:t xml:space="preserve">The </w:t>
      </w:r>
      <w:r w:rsidR="00F2774A">
        <w:t xml:space="preserve">Executive </w:t>
      </w:r>
      <w:r w:rsidRPr="00FE4A46">
        <w:t>Director</w:t>
      </w:r>
      <w:r w:rsidR="00F2774A">
        <w:t>,</w:t>
      </w:r>
      <w:r w:rsidRPr="00FE4A46">
        <w:t xml:space="preserve"> Infrastructure Services must arrange trade waste agreements. Relevant Heads of </w:t>
      </w:r>
      <w:r w:rsidR="00F2774A">
        <w:t>Departments/Schools</w:t>
      </w:r>
      <w:r w:rsidRPr="00FE4A46">
        <w:t xml:space="preserve"> and the Director, Campus Services must co-sign the agreements on behalf of the University.</w:t>
      </w:r>
    </w:p>
    <w:p w14:paraId="77060058" w14:textId="25920BE7" w:rsidR="009A063B" w:rsidRPr="004548D9" w:rsidRDefault="009C1163" w:rsidP="00032548">
      <w:pPr>
        <w:pStyle w:val="Heading2"/>
        <w:rPr>
          <w:bCs/>
        </w:rPr>
      </w:pPr>
      <w:r w:rsidRPr="004548D9">
        <w:t>4.2</w:t>
      </w:r>
      <w:r w:rsidRPr="004548D9">
        <w:tab/>
      </w:r>
      <w:r w:rsidR="00FE4A46">
        <w:t>Waste Guidelines</w:t>
      </w:r>
    </w:p>
    <w:p w14:paraId="5FD10A79" w14:textId="0A3C164B" w:rsidR="00FE4A46" w:rsidRPr="001159B6" w:rsidRDefault="00FE4A46" w:rsidP="00FE4A46">
      <w:pPr>
        <w:spacing w:before="240"/>
      </w:pPr>
      <w:r w:rsidRPr="001159B6">
        <w:t xml:space="preserve">The Director, Health &amp; Safety must develop, </w:t>
      </w:r>
      <w:r w:rsidR="005B3430" w:rsidRPr="001159B6">
        <w:t>maintain,</w:t>
      </w:r>
      <w:r w:rsidRPr="001159B6">
        <w:t xml:space="preserve"> and publish guidelines for the management of </w:t>
      </w:r>
      <w:r>
        <w:t xml:space="preserve">hazardous </w:t>
      </w:r>
      <w:r w:rsidRPr="001159B6">
        <w:t>waste generated by the University of Melbourne in accordance with Section 4.1.</w:t>
      </w:r>
    </w:p>
    <w:p w14:paraId="718BBEE9" w14:textId="473D4813" w:rsidR="00FE4A46" w:rsidRDefault="003604ED" w:rsidP="00FE4A46">
      <w:hyperlink r:id="rId9" w:history="1">
        <w:r w:rsidR="00FD1B7C" w:rsidRPr="003604ED">
          <w:rPr>
            <w:rStyle w:val="Hyperlink"/>
          </w:rPr>
          <w:t>Hazardous w</w:t>
        </w:r>
        <w:r w:rsidR="00FD1B7C" w:rsidRPr="003604ED">
          <w:rPr>
            <w:rStyle w:val="Hyperlink"/>
          </w:rPr>
          <w:t>a</w:t>
        </w:r>
        <w:r w:rsidR="00FD1B7C" w:rsidRPr="003604ED">
          <w:rPr>
            <w:rStyle w:val="Hyperlink"/>
          </w:rPr>
          <w:t>ste</w:t>
        </w:r>
      </w:hyperlink>
    </w:p>
    <w:p w14:paraId="58D41BCE" w14:textId="61157E27" w:rsidR="008E375A" w:rsidRDefault="008E375A" w:rsidP="00FE4A46">
      <w:r>
        <w:t xml:space="preserve">Waste streams, not under the control of the Director, shall be managed and maintained by the relevant department/division.  </w:t>
      </w:r>
      <w:r w:rsidR="00532948">
        <w:t xml:space="preserve">Refer to </w:t>
      </w:r>
      <w:hyperlink r:id="rId10" w:history="1">
        <w:r w:rsidR="00532948" w:rsidRPr="00532948">
          <w:rPr>
            <w:rStyle w:val="Hyperlink"/>
          </w:rPr>
          <w:t>Maintenance, clea</w:t>
        </w:r>
        <w:r w:rsidR="00532948" w:rsidRPr="00532948">
          <w:rPr>
            <w:rStyle w:val="Hyperlink"/>
          </w:rPr>
          <w:t>n</w:t>
        </w:r>
        <w:r w:rsidR="00532948" w:rsidRPr="00532948">
          <w:rPr>
            <w:rStyle w:val="Hyperlink"/>
          </w:rPr>
          <w:t>ing and removals</w:t>
        </w:r>
      </w:hyperlink>
      <w:r w:rsidR="00532948">
        <w:t xml:space="preserve"> for more information.</w:t>
      </w:r>
    </w:p>
    <w:p w14:paraId="3DE86691" w14:textId="77777777" w:rsidR="00A15157" w:rsidRDefault="00A15157" w:rsidP="00A15157">
      <w:pPr>
        <w:spacing w:before="240"/>
      </w:pPr>
      <w:r>
        <w:t>The Head of Department/School must ensure that wastes generated in/by their department comply with the waste stream management system requirements outlined in Section 4.1.</w:t>
      </w:r>
    </w:p>
    <w:p w14:paraId="78867166" w14:textId="17B3ABCF" w:rsidR="00A15157" w:rsidRPr="00A15157" w:rsidRDefault="00A15157" w:rsidP="00A15157">
      <w:pPr>
        <w:spacing w:before="240"/>
      </w:pPr>
      <w:r>
        <w:t>The Head of Department/School may introduce systems other than the University's waste stream management system, providing a risk assessment has been completed, and suitable risk controls have been implemented.</w:t>
      </w:r>
    </w:p>
    <w:p w14:paraId="2165F768" w14:textId="3D455A6F" w:rsidR="00FE4A46" w:rsidRDefault="008E375A" w:rsidP="00032548">
      <w:pPr>
        <w:pStyle w:val="Heading2"/>
        <w:rPr>
          <w:bCs/>
        </w:rPr>
      </w:pPr>
      <w:r w:rsidRPr="008E375A">
        <w:t>4.3</w:t>
      </w:r>
      <w:r w:rsidRPr="008E375A">
        <w:tab/>
        <w:t>Waste identification and disposal</w:t>
      </w:r>
    </w:p>
    <w:p w14:paraId="4B9B7E4B" w14:textId="4F538349" w:rsidR="00A15157" w:rsidRDefault="00CB583C" w:rsidP="00CB583C">
      <w:pPr>
        <w:spacing w:before="240"/>
      </w:pPr>
      <w:r>
        <w:t xml:space="preserve">The Supervisor must ensure that all waste is appropriately, labelled/identified, </w:t>
      </w:r>
      <w:r w:rsidR="005B3430">
        <w:t>stored,</w:t>
      </w:r>
      <w:r>
        <w:t xml:space="preserve"> and segregated with regards to the waste stream type in Section 4.1</w:t>
      </w:r>
    </w:p>
    <w:p w14:paraId="7E3A46DC" w14:textId="5B34AF93" w:rsidR="00CB583C" w:rsidRDefault="00CB583C" w:rsidP="00CB583C">
      <w:r>
        <w:t>For more information on the identification and disposal of hazardous waste refer to:</w:t>
      </w:r>
    </w:p>
    <w:p w14:paraId="6704806E" w14:textId="0F395725" w:rsidR="00CB583C" w:rsidRDefault="003604ED" w:rsidP="00CB583C">
      <w:pPr>
        <w:pStyle w:val="ListParagraph"/>
        <w:numPr>
          <w:ilvl w:val="0"/>
          <w:numId w:val="18"/>
        </w:numPr>
        <w:ind w:hanging="720"/>
        <w:contextualSpacing w:val="0"/>
      </w:pPr>
      <w:hyperlink r:id="rId11" w:history="1">
        <w:r w:rsidR="00FD1B7C" w:rsidRPr="003604ED">
          <w:rPr>
            <w:rStyle w:val="Hyperlink"/>
          </w:rPr>
          <w:t>Hazardous waste</w:t>
        </w:r>
      </w:hyperlink>
    </w:p>
    <w:p w14:paraId="7F17E7E7" w14:textId="69C6CB4B" w:rsidR="00CB583C" w:rsidRPr="00CB583C" w:rsidRDefault="003604ED" w:rsidP="00CB583C">
      <w:pPr>
        <w:pStyle w:val="ListParagraph"/>
        <w:numPr>
          <w:ilvl w:val="0"/>
          <w:numId w:val="18"/>
        </w:numPr>
        <w:ind w:hanging="720"/>
        <w:contextualSpacing w:val="0"/>
        <w:rPr>
          <w:rStyle w:val="Hyperlink"/>
          <w:color w:val="auto"/>
        </w:rPr>
      </w:pPr>
      <w:hyperlink r:id="rId12" w:history="1">
        <w:r w:rsidR="00CB583C" w:rsidRPr="003604ED">
          <w:rPr>
            <w:rStyle w:val="Hyperlink"/>
          </w:rPr>
          <w:t>Chemical management guidelines</w:t>
        </w:r>
      </w:hyperlink>
    </w:p>
    <w:p w14:paraId="4583755B" w14:textId="2B539F4B" w:rsidR="009A063B" w:rsidRDefault="00A15157" w:rsidP="00032548">
      <w:pPr>
        <w:pStyle w:val="Heading2"/>
        <w:rPr>
          <w:bCs/>
        </w:rPr>
      </w:pPr>
      <w:r>
        <w:t>4.4</w:t>
      </w:r>
      <w:r w:rsidR="009C1163" w:rsidRPr="00837AA4">
        <w:tab/>
      </w:r>
      <w:r>
        <w:t>Waste management training</w:t>
      </w:r>
    </w:p>
    <w:p w14:paraId="66B8A182" w14:textId="042DA66D" w:rsidR="00A15157" w:rsidRPr="00B24B61" w:rsidRDefault="00A15157" w:rsidP="00A15157">
      <w:pPr>
        <w:spacing w:before="240"/>
      </w:pPr>
      <w:r w:rsidRPr="00B24B61">
        <w:t xml:space="preserve">The Head of Department/School must ensure that staff and students generating or handling </w:t>
      </w:r>
      <w:r>
        <w:t xml:space="preserve">hazardous </w:t>
      </w:r>
      <w:r w:rsidRPr="00B24B61">
        <w:t>waste receive training in handling and disposing of the waste. This may include:</w:t>
      </w:r>
    </w:p>
    <w:p w14:paraId="5418F13C" w14:textId="4EAF8ED8" w:rsidR="00A15157" w:rsidRPr="00A15157" w:rsidRDefault="00A15157" w:rsidP="00A15157">
      <w:pPr>
        <w:pStyle w:val="policyplain"/>
        <w:numPr>
          <w:ilvl w:val="0"/>
          <w:numId w:val="18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15157">
        <w:rPr>
          <w:rFonts w:asciiTheme="minorHAnsi" w:hAnsiTheme="minorHAnsi"/>
          <w:sz w:val="22"/>
          <w:szCs w:val="22"/>
        </w:rPr>
        <w:t xml:space="preserve">waste </w:t>
      </w:r>
      <w:r w:rsidR="005B3430" w:rsidRPr="00A15157">
        <w:rPr>
          <w:rFonts w:asciiTheme="minorHAnsi" w:hAnsiTheme="minorHAnsi"/>
          <w:sz w:val="22"/>
          <w:szCs w:val="22"/>
        </w:rPr>
        <w:t>segregation.</w:t>
      </w:r>
    </w:p>
    <w:p w14:paraId="5BEB720C" w14:textId="09E69751" w:rsidR="00A15157" w:rsidRPr="00A15157" w:rsidRDefault="00A15157" w:rsidP="00A15157">
      <w:pPr>
        <w:pStyle w:val="policyplain"/>
        <w:numPr>
          <w:ilvl w:val="0"/>
          <w:numId w:val="18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15157">
        <w:rPr>
          <w:rFonts w:asciiTheme="minorHAnsi" w:hAnsiTheme="minorHAnsi"/>
          <w:sz w:val="22"/>
          <w:szCs w:val="22"/>
        </w:rPr>
        <w:t xml:space="preserve">storage </w:t>
      </w:r>
      <w:r w:rsidR="005B3430" w:rsidRPr="00A15157">
        <w:rPr>
          <w:rFonts w:asciiTheme="minorHAnsi" w:hAnsiTheme="minorHAnsi"/>
          <w:sz w:val="22"/>
          <w:szCs w:val="22"/>
        </w:rPr>
        <w:t>requirements.</w:t>
      </w:r>
    </w:p>
    <w:p w14:paraId="72831BBC" w14:textId="52A59861" w:rsidR="00A15157" w:rsidRPr="00A15157" w:rsidRDefault="00A15157" w:rsidP="00A15157">
      <w:pPr>
        <w:pStyle w:val="policyplain"/>
        <w:numPr>
          <w:ilvl w:val="0"/>
          <w:numId w:val="18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15157">
        <w:rPr>
          <w:rFonts w:asciiTheme="minorHAnsi" w:hAnsiTheme="minorHAnsi"/>
          <w:sz w:val="22"/>
          <w:szCs w:val="22"/>
        </w:rPr>
        <w:t xml:space="preserve">transportation </w:t>
      </w:r>
      <w:r w:rsidR="005B3430" w:rsidRPr="00A15157">
        <w:rPr>
          <w:rFonts w:asciiTheme="minorHAnsi" w:hAnsiTheme="minorHAnsi"/>
          <w:sz w:val="22"/>
          <w:szCs w:val="22"/>
        </w:rPr>
        <w:t>requirements.</w:t>
      </w:r>
    </w:p>
    <w:p w14:paraId="2ACBF249" w14:textId="1172A5A2" w:rsidR="00A15157" w:rsidRPr="00A15157" w:rsidRDefault="005B3430" w:rsidP="00A15157">
      <w:pPr>
        <w:pStyle w:val="policyplain"/>
        <w:numPr>
          <w:ilvl w:val="0"/>
          <w:numId w:val="18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15157">
        <w:rPr>
          <w:rFonts w:asciiTheme="minorHAnsi" w:hAnsiTheme="minorHAnsi"/>
          <w:sz w:val="22"/>
          <w:szCs w:val="22"/>
        </w:rPr>
        <w:t>labelling.</w:t>
      </w:r>
    </w:p>
    <w:p w14:paraId="6D1A9F14" w14:textId="64D51A11" w:rsidR="00A15157" w:rsidRPr="00A15157" w:rsidRDefault="00A15157" w:rsidP="00A15157">
      <w:pPr>
        <w:pStyle w:val="policyplain"/>
        <w:numPr>
          <w:ilvl w:val="0"/>
          <w:numId w:val="18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15157">
        <w:rPr>
          <w:rFonts w:asciiTheme="minorHAnsi" w:hAnsiTheme="minorHAnsi"/>
          <w:sz w:val="22"/>
          <w:szCs w:val="22"/>
        </w:rPr>
        <w:t xml:space="preserve">emergency </w:t>
      </w:r>
      <w:r w:rsidR="005B3430" w:rsidRPr="00A15157">
        <w:rPr>
          <w:rFonts w:asciiTheme="minorHAnsi" w:hAnsiTheme="minorHAnsi"/>
          <w:sz w:val="22"/>
          <w:szCs w:val="22"/>
        </w:rPr>
        <w:t>procedures.</w:t>
      </w:r>
    </w:p>
    <w:p w14:paraId="3155A3D3" w14:textId="77777777" w:rsidR="00A15157" w:rsidRPr="00A15157" w:rsidRDefault="00A15157" w:rsidP="00A15157">
      <w:pPr>
        <w:pStyle w:val="policyplain"/>
        <w:numPr>
          <w:ilvl w:val="0"/>
          <w:numId w:val="18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15157">
        <w:rPr>
          <w:rFonts w:asciiTheme="minorHAnsi" w:hAnsiTheme="minorHAnsi"/>
          <w:sz w:val="22"/>
          <w:szCs w:val="22"/>
        </w:rPr>
        <w:t>spill control; and</w:t>
      </w:r>
    </w:p>
    <w:p w14:paraId="3D7A9C4F" w14:textId="77777777" w:rsidR="00A15157" w:rsidRPr="00A15157" w:rsidRDefault="00A15157" w:rsidP="00A15157">
      <w:pPr>
        <w:pStyle w:val="policyplain"/>
        <w:numPr>
          <w:ilvl w:val="0"/>
          <w:numId w:val="18"/>
        </w:numPr>
        <w:shd w:val="clear" w:color="auto" w:fill="FFFFFF"/>
        <w:spacing w:before="0" w:beforeAutospacing="0" w:after="120" w:afterAutospacing="0" w:line="288" w:lineRule="auto"/>
        <w:ind w:hanging="720"/>
        <w:rPr>
          <w:rFonts w:asciiTheme="minorHAnsi" w:hAnsiTheme="minorHAnsi"/>
          <w:sz w:val="22"/>
          <w:szCs w:val="22"/>
        </w:rPr>
      </w:pPr>
      <w:r w:rsidRPr="00A15157">
        <w:rPr>
          <w:rFonts w:asciiTheme="minorHAnsi" w:hAnsiTheme="minorHAnsi"/>
          <w:sz w:val="22"/>
          <w:szCs w:val="22"/>
        </w:rPr>
        <w:t>awareness of all associated hazards.</w:t>
      </w:r>
    </w:p>
    <w:p w14:paraId="0635D243" w14:textId="35506667" w:rsidR="00164FBB" w:rsidRPr="001B6405" w:rsidRDefault="00A15157" w:rsidP="00A15157">
      <w:pPr>
        <w:spacing w:before="240"/>
      </w:pPr>
      <w:r>
        <w:t xml:space="preserve">Hazardous waste training may be incorporated into other training.  For </w:t>
      </w:r>
      <w:r w:rsidR="005B3430">
        <w:t>example,</w:t>
      </w:r>
      <w:r>
        <w:t xml:space="preserve"> hazardous waste generated from the use of chemicals may be incorporated into Chemical Management Training.</w:t>
      </w:r>
    </w:p>
    <w:p w14:paraId="434AC588" w14:textId="01E1C47A" w:rsidR="009A063B" w:rsidRPr="00121C9C" w:rsidRDefault="00543E86" w:rsidP="00032548">
      <w:pPr>
        <w:pStyle w:val="Heading2"/>
        <w:rPr>
          <w:bCs/>
        </w:rPr>
      </w:pPr>
      <w:r w:rsidRPr="00061A1E">
        <w:lastRenderedPageBreak/>
        <w:t>4</w:t>
      </w:r>
      <w:r w:rsidR="007431FB">
        <w:t>.5</w:t>
      </w:r>
      <w:r w:rsidRPr="00061A1E">
        <w:tab/>
      </w:r>
      <w:r w:rsidR="007431FB">
        <w:t>Emergency procedures</w:t>
      </w:r>
    </w:p>
    <w:p w14:paraId="4D3B2468" w14:textId="70F08A70" w:rsidR="007431FB" w:rsidRPr="007431FB" w:rsidRDefault="007431FB" w:rsidP="007431FB">
      <w:pPr>
        <w:spacing w:before="240"/>
      </w:pPr>
      <w:r w:rsidRPr="007431FB">
        <w:t>The Head of Department/School must ensure that emergency planning and procedures deal with emergencies involving hazardous waste.</w:t>
      </w:r>
    </w:p>
    <w:p w14:paraId="50BEB16D" w14:textId="77777777" w:rsidR="009A063B" w:rsidRPr="00BB280F" w:rsidRDefault="00967460" w:rsidP="00032548">
      <w:pPr>
        <w:pStyle w:val="Heading1"/>
      </w:pPr>
      <w:r w:rsidRPr="00BB280F">
        <w:t>5</w:t>
      </w:r>
      <w:r w:rsidRPr="00BB280F">
        <w:tab/>
        <w:t>References</w:t>
      </w:r>
    </w:p>
    <w:p w14:paraId="3EA97073" w14:textId="77777777" w:rsidR="009A063B" w:rsidRPr="00BB280F" w:rsidRDefault="00543E86" w:rsidP="00A07BE3">
      <w:pPr>
        <w:spacing w:before="240"/>
      </w:pPr>
      <w:r w:rsidRPr="00061A1E">
        <w:rPr>
          <w:i/>
        </w:rPr>
        <w:t>Occupational Health and Safety Act 2004</w:t>
      </w:r>
      <w:r w:rsidRPr="00BB280F">
        <w:t xml:space="preserve"> (Vic)</w:t>
      </w:r>
    </w:p>
    <w:p w14:paraId="054BBB0E" w14:textId="6AC8A731" w:rsidR="009A063B" w:rsidRDefault="009A063B" w:rsidP="00A07BE3">
      <w:r w:rsidRPr="00061A1E">
        <w:rPr>
          <w:i/>
        </w:rPr>
        <w:t>Occupational H</w:t>
      </w:r>
      <w:r w:rsidR="00423AF8">
        <w:rPr>
          <w:i/>
        </w:rPr>
        <w:t>ealth and Safety Regulations 201</w:t>
      </w:r>
      <w:r w:rsidRPr="00061A1E">
        <w:rPr>
          <w:i/>
        </w:rPr>
        <w:t>7</w:t>
      </w:r>
      <w:r w:rsidR="00543E86" w:rsidRPr="00BB280F">
        <w:t xml:space="preserve"> </w:t>
      </w:r>
      <w:r w:rsidRPr="00BB280F">
        <w:t>(Vic)</w:t>
      </w:r>
    </w:p>
    <w:p w14:paraId="50454048" w14:textId="07DCF553" w:rsidR="00861784" w:rsidRDefault="00861784" w:rsidP="00861784">
      <w:r w:rsidRPr="00861784">
        <w:rPr>
          <w:i/>
        </w:rPr>
        <w:t xml:space="preserve">Dangerous Goods (Storage and Handling) Regulations </w:t>
      </w:r>
      <w:r w:rsidR="000E5061">
        <w:rPr>
          <w:i/>
        </w:rPr>
        <w:t>2022</w:t>
      </w:r>
      <w:r w:rsidRPr="00861784">
        <w:t xml:space="preserve"> (</w:t>
      </w:r>
      <w:r>
        <w:t>Vic)</w:t>
      </w:r>
    </w:p>
    <w:p w14:paraId="46DE9D1B" w14:textId="45286E1F" w:rsidR="007431FB" w:rsidRPr="007431FB" w:rsidRDefault="007431FB" w:rsidP="007431FB">
      <w:r w:rsidRPr="007431FB">
        <w:rPr>
          <w:i/>
        </w:rPr>
        <w:t xml:space="preserve">Environment Protection Act </w:t>
      </w:r>
      <w:r w:rsidR="001838BC">
        <w:rPr>
          <w:i/>
        </w:rPr>
        <w:t>2017</w:t>
      </w:r>
      <w:r w:rsidRPr="007431FB">
        <w:rPr>
          <w:i/>
        </w:rPr>
        <w:t xml:space="preserve"> </w:t>
      </w:r>
      <w:r w:rsidRPr="007431FB">
        <w:t>(Vic)</w:t>
      </w:r>
    </w:p>
    <w:p w14:paraId="653DF1DE" w14:textId="77777777" w:rsidR="007431FB" w:rsidRPr="007431FB" w:rsidRDefault="007431FB" w:rsidP="007431FB">
      <w:pPr>
        <w:rPr>
          <w:i/>
        </w:rPr>
      </w:pPr>
      <w:r w:rsidRPr="007431FB">
        <w:rPr>
          <w:i/>
        </w:rPr>
        <w:t xml:space="preserve">Environment Protection (Industrial Waste Resource) Regulations 2009 </w:t>
      </w:r>
      <w:r w:rsidRPr="007431FB">
        <w:t>(Vic)</w:t>
      </w:r>
    </w:p>
    <w:p w14:paraId="04AA8422" w14:textId="77777777" w:rsidR="007431FB" w:rsidRPr="007431FB" w:rsidRDefault="007431FB" w:rsidP="007431FB">
      <w:pPr>
        <w:rPr>
          <w:i/>
        </w:rPr>
      </w:pPr>
      <w:r w:rsidRPr="007431FB">
        <w:rPr>
          <w:i/>
        </w:rPr>
        <w:t>Australian Code for the Transport of Dangerous Goods by Road and Rail 7th Edition</w:t>
      </w:r>
    </w:p>
    <w:p w14:paraId="1C9BC42D" w14:textId="5D99C886" w:rsidR="007431FB" w:rsidRPr="007431FB" w:rsidRDefault="007431FB" w:rsidP="007431FB">
      <w:r w:rsidRPr="007431FB">
        <w:t xml:space="preserve">AS 4031: Non-reusable containers for the collection of sharp medical items used in health care </w:t>
      </w:r>
      <w:r w:rsidR="005B3430" w:rsidRPr="007431FB">
        <w:t>areas.</w:t>
      </w:r>
    </w:p>
    <w:p w14:paraId="6A9B022D" w14:textId="77777777" w:rsidR="007431FB" w:rsidRPr="007431FB" w:rsidRDefault="007431FB" w:rsidP="007431FB">
      <w:r w:rsidRPr="007431FB">
        <w:t>AS 2243.3: Safety in laboratories: Microbiological aspects and containment facilities</w:t>
      </w:r>
    </w:p>
    <w:p w14:paraId="57AF64D8" w14:textId="3D71F777" w:rsidR="007431FB" w:rsidRPr="007431FB" w:rsidRDefault="007431FB" w:rsidP="007431FB">
      <w:r w:rsidRPr="007431FB">
        <w:t>AS 2243.</w:t>
      </w:r>
      <w:r w:rsidR="00FD6229">
        <w:t>2</w:t>
      </w:r>
      <w:r w:rsidRPr="007431FB">
        <w:t xml:space="preserve">: Safety in laboratories: </w:t>
      </w:r>
      <w:r w:rsidR="00873FC7">
        <w:t>Chemical aspects and storage</w:t>
      </w:r>
    </w:p>
    <w:p w14:paraId="18F36410" w14:textId="76BF1CB0" w:rsidR="007431FB" w:rsidRPr="00861784" w:rsidRDefault="005F2449" w:rsidP="00861784">
      <w:hyperlink r:id="rId13" w:history="1">
        <w:r w:rsidR="005F02F6" w:rsidRPr="005F2449">
          <w:rPr>
            <w:rStyle w:val="Hyperlink"/>
          </w:rPr>
          <w:t>Health &amp; Safety: Chemical requirements</w:t>
        </w:r>
      </w:hyperlink>
    </w:p>
    <w:p w14:paraId="63AE03F0" w14:textId="77777777" w:rsidR="009A063B" w:rsidRPr="00BB280F" w:rsidRDefault="00967460" w:rsidP="00032548">
      <w:pPr>
        <w:pStyle w:val="Heading1"/>
      </w:pPr>
      <w:r w:rsidRPr="00BB280F">
        <w:t>6</w:t>
      </w:r>
      <w:r w:rsidRPr="00BB280F">
        <w:tab/>
        <w:t>Responsibilities</w:t>
      </w:r>
    </w:p>
    <w:p w14:paraId="1928FA38" w14:textId="053DCE86" w:rsidR="00861784" w:rsidRDefault="00861784" w:rsidP="00F2774A">
      <w:pPr>
        <w:spacing w:before="240"/>
      </w:pPr>
      <w:r>
        <w:t>Head of Department/School</w:t>
      </w:r>
    </w:p>
    <w:p w14:paraId="70075BB0" w14:textId="53CAB12B" w:rsidR="00F2774A" w:rsidRDefault="00F2774A" w:rsidP="00F2774A">
      <w:r>
        <w:t xml:space="preserve">Executive </w:t>
      </w:r>
      <w:r w:rsidRPr="00FE4A46">
        <w:t>Director</w:t>
      </w:r>
      <w:r>
        <w:t>,</w:t>
      </w:r>
      <w:r w:rsidRPr="00FE4A46">
        <w:t xml:space="preserve"> Infrastructure Services</w:t>
      </w:r>
    </w:p>
    <w:p w14:paraId="03E97750" w14:textId="3286E13F" w:rsidR="00F2774A" w:rsidRDefault="00F2774A" w:rsidP="00F2774A">
      <w:r>
        <w:t>Director, Campus Services</w:t>
      </w:r>
    </w:p>
    <w:p w14:paraId="25DA0C85" w14:textId="10958B01" w:rsidR="00967460" w:rsidRDefault="00061A1E" w:rsidP="00861784">
      <w:r>
        <w:t>Director, Health &amp; Safety</w:t>
      </w:r>
    </w:p>
    <w:p w14:paraId="391F073C" w14:textId="79A62139" w:rsidR="00967460" w:rsidRPr="00BB280F" w:rsidRDefault="00061A1E" w:rsidP="00A07BE3">
      <w:r>
        <w:t>Supervisor</w:t>
      </w:r>
    </w:p>
    <w:p w14:paraId="7BEF422F" w14:textId="5F109D53" w:rsidR="00967460" w:rsidRPr="00BB280F" w:rsidRDefault="00967460" w:rsidP="00032548">
      <w:pPr>
        <w:pStyle w:val="Heading1"/>
      </w:pPr>
      <w:r w:rsidRPr="00BB280F">
        <w:t>7</w:t>
      </w:r>
      <w:r w:rsidRPr="00BB280F">
        <w:tab/>
        <w:t xml:space="preserve">Associated </w:t>
      </w:r>
      <w:r w:rsidR="005B3430" w:rsidRPr="00BB280F">
        <w:t>DOCUMENTATIONS</w:t>
      </w:r>
    </w:p>
    <w:p w14:paraId="29EB159C" w14:textId="5DFE2389" w:rsidR="009A063B" w:rsidRPr="00061A1E" w:rsidRDefault="00967460" w:rsidP="00032548">
      <w:pPr>
        <w:pStyle w:val="Heading2"/>
        <w:rPr>
          <w:bCs/>
        </w:rPr>
      </w:pPr>
      <w:r w:rsidRPr="00061A1E">
        <w:t>7.</w:t>
      </w:r>
      <w:r w:rsidR="006417B5">
        <w:t>1</w:t>
      </w:r>
      <w:r w:rsidRPr="00061A1E">
        <w:tab/>
        <w:t>Forms</w:t>
      </w:r>
    </w:p>
    <w:p w14:paraId="7DEB3807" w14:textId="041602FA" w:rsidR="004E504C" w:rsidRDefault="00CD47E5" w:rsidP="00F2774A">
      <w:pPr>
        <w:spacing w:before="240"/>
      </w:pPr>
      <w:hyperlink r:id="rId14" w:history="1">
        <w:r w:rsidR="00532948" w:rsidRPr="00CD47E5">
          <w:rPr>
            <w:rStyle w:val="Hyperlink"/>
          </w:rPr>
          <w:t>Health &amp; Safety: Chemical waste collection form</w:t>
        </w:r>
      </w:hyperlink>
    </w:p>
    <w:p w14:paraId="400D0A1B" w14:textId="05E48B25" w:rsidR="00532948" w:rsidRDefault="005F2449" w:rsidP="0063022A">
      <w:hyperlink r:id="rId15" w:history="1">
        <w:r w:rsidR="0063022A" w:rsidRPr="005F2449">
          <w:rPr>
            <w:rStyle w:val="Hyperlink"/>
          </w:rPr>
          <w:t>Health &amp; S</w:t>
        </w:r>
        <w:r w:rsidR="00532948" w:rsidRPr="005F2449">
          <w:rPr>
            <w:rStyle w:val="Hyperlink"/>
          </w:rPr>
          <w:t>afety: Biohazard waste collection form</w:t>
        </w:r>
      </w:hyperlink>
    </w:p>
    <w:p w14:paraId="519E47E7" w14:textId="79281FD2" w:rsidR="0063022A" w:rsidRDefault="00CD47E5" w:rsidP="0063022A">
      <w:hyperlink r:id="rId16" w:history="1">
        <w:r w:rsidR="0063022A" w:rsidRPr="00CD47E5">
          <w:rPr>
            <w:rStyle w:val="Hyperlink"/>
          </w:rPr>
          <w:t>Hazardous w</w:t>
        </w:r>
        <w:r w:rsidR="0063022A" w:rsidRPr="00CD47E5">
          <w:rPr>
            <w:rStyle w:val="Hyperlink"/>
          </w:rPr>
          <w:t>a</w:t>
        </w:r>
        <w:r w:rsidR="0063022A" w:rsidRPr="00CD47E5">
          <w:rPr>
            <w:rStyle w:val="Hyperlink"/>
          </w:rPr>
          <w:t>ste labels</w:t>
        </w:r>
      </w:hyperlink>
    </w:p>
    <w:p w14:paraId="04687484" w14:textId="77777777" w:rsidR="00F2774A" w:rsidRDefault="00F2774A">
      <w:pPr>
        <w:spacing w:after="200" w:line="276" w:lineRule="auto"/>
        <w:ind w:right="0"/>
      </w:pPr>
      <w:r>
        <w:rPr>
          <w:b/>
          <w:bCs/>
        </w:rPr>
        <w:br w:type="page"/>
      </w:r>
    </w:p>
    <w:p w14:paraId="29734C51" w14:textId="4B4A81F5" w:rsidR="009A063B" w:rsidRPr="00061A1E" w:rsidRDefault="00967460" w:rsidP="00032548">
      <w:pPr>
        <w:pStyle w:val="Heading2"/>
        <w:rPr>
          <w:bCs/>
        </w:rPr>
      </w:pPr>
      <w:r w:rsidRPr="00061A1E">
        <w:lastRenderedPageBreak/>
        <w:t>7.3</w:t>
      </w:r>
      <w:r w:rsidRPr="00061A1E">
        <w:tab/>
        <w:t>Guidance</w:t>
      </w:r>
    </w:p>
    <w:p w14:paraId="267DFE16" w14:textId="5A933FA0" w:rsidR="007431FB" w:rsidRDefault="00CD47E5" w:rsidP="007431FB">
      <w:pPr>
        <w:spacing w:before="240"/>
        <w:rPr>
          <w:rStyle w:val="Hyperlink"/>
        </w:rPr>
      </w:pPr>
      <w:hyperlink r:id="rId17" w:history="1">
        <w:r w:rsidR="00FD1B7C" w:rsidRPr="00CD47E5">
          <w:rPr>
            <w:rStyle w:val="Hyperlink"/>
          </w:rPr>
          <w:t>Hazardous waste</w:t>
        </w:r>
      </w:hyperlink>
    </w:p>
    <w:p w14:paraId="50401C92" w14:textId="02393E01" w:rsidR="00F2774A" w:rsidRPr="007431FB" w:rsidRDefault="00CD47E5" w:rsidP="00F2774A">
      <w:pPr>
        <w:rPr>
          <w:rStyle w:val="Hyperlink"/>
        </w:rPr>
      </w:pPr>
      <w:hyperlink r:id="rId18" w:history="1">
        <w:r w:rsidR="0063022A" w:rsidRPr="00CD47E5">
          <w:rPr>
            <w:rStyle w:val="Hyperlink"/>
          </w:rPr>
          <w:t>Health &amp; Safety: Hazardous waste guidance sheet</w:t>
        </w:r>
      </w:hyperlink>
    </w:p>
    <w:p w14:paraId="4A8958F3" w14:textId="3D4F10EA" w:rsidR="007431FB" w:rsidRPr="007431FB" w:rsidRDefault="00CD47E5" w:rsidP="007431FB">
      <w:pPr>
        <w:rPr>
          <w:rStyle w:val="Hyperlink"/>
        </w:rPr>
      </w:pPr>
      <w:hyperlink r:id="rId19" w:history="1">
        <w:r w:rsidR="007431FB" w:rsidRPr="00CD47E5">
          <w:rPr>
            <w:rStyle w:val="Hyperlink"/>
          </w:rPr>
          <w:t>Chemical management guidelines</w:t>
        </w:r>
      </w:hyperlink>
    </w:p>
    <w:p w14:paraId="40541484" w14:textId="7879F046" w:rsidR="00F2774A" w:rsidRPr="007431FB" w:rsidRDefault="00000000" w:rsidP="0063022A">
      <w:pPr>
        <w:rPr>
          <w:rStyle w:val="Hyperlink"/>
        </w:rPr>
      </w:pPr>
      <w:hyperlink r:id="rId20" w:history="1">
        <w:r w:rsidR="0063022A" w:rsidRPr="00532948">
          <w:rPr>
            <w:rStyle w:val="Hyperlink"/>
          </w:rPr>
          <w:t xml:space="preserve">Maintenance, </w:t>
        </w:r>
        <w:proofErr w:type="gramStart"/>
        <w:r w:rsidR="0063022A" w:rsidRPr="00532948">
          <w:rPr>
            <w:rStyle w:val="Hyperlink"/>
          </w:rPr>
          <w:t>cleaning</w:t>
        </w:r>
        <w:proofErr w:type="gramEnd"/>
        <w:r w:rsidR="0063022A" w:rsidRPr="00532948">
          <w:rPr>
            <w:rStyle w:val="Hyperlink"/>
          </w:rPr>
          <w:t xml:space="preserve"> and </w:t>
        </w:r>
        <w:r w:rsidR="0063022A" w:rsidRPr="00532948">
          <w:rPr>
            <w:rStyle w:val="Hyperlink"/>
          </w:rPr>
          <w:t>r</w:t>
        </w:r>
        <w:r w:rsidR="0063022A" w:rsidRPr="00532948">
          <w:rPr>
            <w:rStyle w:val="Hyperlink"/>
          </w:rPr>
          <w:t>emovals</w:t>
        </w:r>
      </w:hyperlink>
      <w:r w:rsidR="0063022A">
        <w:t xml:space="preserve"> </w:t>
      </w:r>
    </w:p>
    <w:sectPr w:rsidR="00F2774A" w:rsidRPr="007431FB" w:rsidSect="000B2167">
      <w:footerReference w:type="default" r:id="rId21"/>
      <w:pgSz w:w="11906" w:h="16838" w:code="9"/>
      <w:pgMar w:top="397" w:right="397" w:bottom="1247" w:left="39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D6A1" w14:textId="77777777" w:rsidR="001A5C3F" w:rsidRDefault="001A5C3F" w:rsidP="008310F2">
      <w:pPr>
        <w:spacing w:after="0" w:line="240" w:lineRule="auto"/>
      </w:pPr>
      <w:r>
        <w:separator/>
      </w:r>
    </w:p>
  </w:endnote>
  <w:endnote w:type="continuationSeparator" w:id="0">
    <w:p w14:paraId="302C042E" w14:textId="77777777" w:rsidR="001A5C3F" w:rsidRDefault="001A5C3F" w:rsidP="0083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58A2" w14:textId="77461A13" w:rsidR="00B96004" w:rsidRDefault="00000000" w:rsidP="008310F2">
    <w:pPr>
      <w:pStyle w:val="footertext"/>
      <w:pBdr>
        <w:bottom w:val="single" w:sz="4" w:space="3" w:color="auto"/>
      </w:pBdr>
      <w:tabs>
        <w:tab w:val="right" w:pos="11057"/>
      </w:tabs>
      <w:spacing w:after="60"/>
    </w:pPr>
    <w:r>
      <w:fldChar w:fldCharType="begin"/>
    </w:r>
    <w:r>
      <w:instrText>HYPERLINK "http://www.pb.unimelb.edu.au/ehs/"</w:instrText>
    </w:r>
    <w:r>
      <w:fldChar w:fldCharType="separate"/>
    </w:r>
    <w:r w:rsidR="00B96004">
      <w:rPr>
        <w:rStyle w:val="footerfieldlabelChar"/>
      </w:rPr>
      <w:t>safety</w:t>
    </w:r>
    <w:r w:rsidR="00B96004" w:rsidRPr="00014164">
      <w:rPr>
        <w:rStyle w:val="footerfieldlabelChar"/>
      </w:rPr>
      <w:t>.unimelb.edu.au</w:t>
    </w:r>
    <w:r>
      <w:rPr>
        <w:rStyle w:val="footerfieldlabelChar"/>
      </w:rPr>
      <w:fldChar w:fldCharType="end"/>
    </w:r>
    <w:r w:rsidR="00B96004">
      <w:tab/>
      <w:t>HEALTH &amp; SAFETY –</w:t>
    </w:r>
    <w:r w:rsidR="00E03F17">
      <w:rPr>
        <w:rStyle w:val="footerdocheaderChar"/>
      </w:rPr>
      <w:t xml:space="preserve"> </w:t>
    </w:r>
    <w:r w:rsidR="00554C86">
      <w:rPr>
        <w:rStyle w:val="footerdocheaderChar"/>
      </w:rPr>
      <w:t>waste management</w:t>
    </w:r>
    <w:r w:rsidR="00B96004">
      <w:rPr>
        <w:rStyle w:val="footerdocheaderChar"/>
      </w:rPr>
      <w:t xml:space="preserve"> requirements </w:t>
    </w:r>
    <w:r w:rsidR="00B96004">
      <w:t xml:space="preserve"> </w:t>
    </w:r>
    <w:r w:rsidR="00B96004" w:rsidRPr="00014164">
      <w:rPr>
        <w:rStyle w:val="footerfieldlabelChar"/>
      </w:rPr>
      <w:fldChar w:fldCharType="begin"/>
    </w:r>
    <w:r w:rsidR="00B96004" w:rsidRPr="00014164">
      <w:rPr>
        <w:rStyle w:val="footerfieldlabelChar"/>
      </w:rPr>
      <w:instrText xml:space="preserve"> PAGE </w:instrText>
    </w:r>
    <w:r w:rsidR="00B96004" w:rsidRPr="00014164">
      <w:rPr>
        <w:rStyle w:val="footerfieldlabelChar"/>
      </w:rPr>
      <w:fldChar w:fldCharType="separate"/>
    </w:r>
    <w:r w:rsidR="00F2774A">
      <w:rPr>
        <w:rStyle w:val="footerfieldlabelChar"/>
        <w:noProof/>
      </w:rPr>
      <w:t>5</w:t>
    </w:r>
    <w:r w:rsidR="00B96004" w:rsidRPr="00014164">
      <w:rPr>
        <w:rStyle w:val="footerfieldlabelChar"/>
      </w:rPr>
      <w:fldChar w:fldCharType="end"/>
    </w:r>
  </w:p>
  <w:p w14:paraId="0C49104D" w14:textId="24AA8E42" w:rsidR="00B96004" w:rsidRDefault="00B96004" w:rsidP="008310F2">
    <w:pPr>
      <w:pStyle w:val="footertext"/>
      <w:jc w:val="right"/>
    </w:pPr>
    <w:r w:rsidRPr="00014164">
      <w:rPr>
        <w:rStyle w:val="footerfieldlabelChar"/>
      </w:rPr>
      <w:t>Date</w:t>
    </w:r>
    <w:r>
      <w:t xml:space="preserve">: </w:t>
    </w:r>
    <w:r w:rsidR="00CD47E5">
      <w:t>August 2023</w:t>
    </w:r>
    <w:r>
      <w:t xml:space="preserve"> </w:t>
    </w:r>
    <w:r w:rsidRPr="00014164">
      <w:rPr>
        <w:rStyle w:val="footerfieldlabelChar"/>
      </w:rPr>
      <w:t>Version</w:t>
    </w:r>
    <w:r w:rsidR="0063022A">
      <w:t>: 1.</w:t>
    </w:r>
    <w:r w:rsidR="00CD47E5">
      <w:t>3</w:t>
    </w:r>
    <w:r>
      <w:t xml:space="preserve"> </w:t>
    </w:r>
    <w:proofErr w:type="spellStart"/>
    <w:r w:rsidRPr="00014164">
      <w:rPr>
        <w:rStyle w:val="footerfieldlabelChar"/>
      </w:rPr>
      <w:t>Authorised</w:t>
    </w:r>
    <w:proofErr w:type="spellEnd"/>
    <w:r w:rsidRPr="00014164">
      <w:rPr>
        <w:rStyle w:val="footerfieldlabelChar"/>
      </w:rPr>
      <w:t xml:space="preserve"> by</w:t>
    </w:r>
    <w:r>
      <w:t xml:space="preserve">: </w:t>
    </w:r>
    <w:r w:rsidR="001E0F4E">
      <w:t>Director</w:t>
    </w:r>
    <w:r>
      <w:t xml:space="preserve">, Health &amp; Safety  </w:t>
    </w:r>
    <w:r w:rsidRPr="00014164">
      <w:rPr>
        <w:rStyle w:val="footerfieldlabelChar"/>
      </w:rPr>
      <w:t>Next Review</w:t>
    </w:r>
    <w:r>
      <w:t xml:space="preserve">: </w:t>
    </w:r>
    <w:r w:rsidR="00CD47E5">
      <w:t>August</w:t>
    </w:r>
    <w:r w:rsidR="0063022A">
      <w:t xml:space="preserve"> 202</w:t>
    </w:r>
    <w:r w:rsidR="00CD47E5">
      <w:t>8</w:t>
    </w:r>
  </w:p>
  <w:p w14:paraId="5A79CAC6" w14:textId="14B44918" w:rsidR="00B96004" w:rsidRDefault="00B96004" w:rsidP="008310F2">
    <w:pPr>
      <w:pStyle w:val="footertext"/>
      <w:jc w:val="right"/>
    </w:pPr>
    <w:r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646E" w14:textId="77777777" w:rsidR="001A5C3F" w:rsidRDefault="001A5C3F" w:rsidP="008310F2">
      <w:pPr>
        <w:spacing w:after="0" w:line="240" w:lineRule="auto"/>
      </w:pPr>
      <w:r>
        <w:separator/>
      </w:r>
    </w:p>
  </w:footnote>
  <w:footnote w:type="continuationSeparator" w:id="0">
    <w:p w14:paraId="6E9C56B7" w14:textId="77777777" w:rsidR="001A5C3F" w:rsidRDefault="001A5C3F" w:rsidP="00831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FAD"/>
    <w:multiLevelType w:val="multilevel"/>
    <w:tmpl w:val="3E68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46830"/>
    <w:multiLevelType w:val="hybridMultilevel"/>
    <w:tmpl w:val="7DBE889E"/>
    <w:lvl w:ilvl="0" w:tplc="A9C8E6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674A2"/>
    <w:multiLevelType w:val="multilevel"/>
    <w:tmpl w:val="61E2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66BB4"/>
    <w:multiLevelType w:val="hybridMultilevel"/>
    <w:tmpl w:val="4BC08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C71BA"/>
    <w:multiLevelType w:val="multilevel"/>
    <w:tmpl w:val="9BBE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D55C29"/>
    <w:multiLevelType w:val="hybridMultilevel"/>
    <w:tmpl w:val="A6EE6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F7D01"/>
    <w:multiLevelType w:val="multilevel"/>
    <w:tmpl w:val="D9EE1234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590CEF"/>
    <w:multiLevelType w:val="hybridMultilevel"/>
    <w:tmpl w:val="CEC264D6"/>
    <w:lvl w:ilvl="0" w:tplc="EB0260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2C5B"/>
    <w:multiLevelType w:val="hybridMultilevel"/>
    <w:tmpl w:val="EA626C8C"/>
    <w:lvl w:ilvl="0" w:tplc="B582D54E">
      <w:start w:val="1"/>
      <w:numFmt w:val="decimal"/>
      <w:lvlText w:val="%1."/>
      <w:lvlJc w:val="left"/>
      <w:pPr>
        <w:ind w:left="1190" w:hanging="321"/>
      </w:pPr>
      <w:rPr>
        <w:rFonts w:ascii="Lucida Sans" w:eastAsia="Lucida Sans" w:hAnsi="Lucida Sans" w:hint="default"/>
        <w:color w:val="231F20"/>
        <w:spacing w:val="-6"/>
        <w:w w:val="92"/>
        <w:sz w:val="17"/>
        <w:szCs w:val="17"/>
      </w:rPr>
    </w:lvl>
    <w:lvl w:ilvl="1" w:tplc="C9C8A44C">
      <w:start w:val="1"/>
      <w:numFmt w:val="bullet"/>
      <w:lvlText w:val="•"/>
      <w:lvlJc w:val="left"/>
      <w:pPr>
        <w:ind w:left="1570" w:hanging="360"/>
      </w:pPr>
      <w:rPr>
        <w:rFonts w:ascii="Calibri" w:eastAsia="Calibri" w:hAnsi="Calibri" w:hint="default"/>
        <w:color w:val="00447C"/>
        <w:w w:val="98"/>
        <w:sz w:val="18"/>
        <w:szCs w:val="18"/>
      </w:rPr>
    </w:lvl>
    <w:lvl w:ilvl="2" w:tplc="CC1CEA3E">
      <w:start w:val="1"/>
      <w:numFmt w:val="bullet"/>
      <w:lvlText w:val="•"/>
      <w:lvlJc w:val="left"/>
      <w:pPr>
        <w:ind w:left="2727" w:hanging="360"/>
      </w:pPr>
      <w:rPr>
        <w:rFonts w:hint="default"/>
        <w:color w:val="003469"/>
      </w:rPr>
    </w:lvl>
    <w:lvl w:ilvl="3" w:tplc="2D4C3124">
      <w:start w:val="1"/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A23A31D0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5" w:tplc="631ECB40">
      <w:start w:val="1"/>
      <w:numFmt w:val="bullet"/>
      <w:lvlText w:val="•"/>
      <w:lvlJc w:val="left"/>
      <w:pPr>
        <w:ind w:left="6169" w:hanging="360"/>
      </w:pPr>
      <w:rPr>
        <w:rFonts w:hint="default"/>
      </w:rPr>
    </w:lvl>
    <w:lvl w:ilvl="6" w:tplc="DEFE313A">
      <w:start w:val="1"/>
      <w:numFmt w:val="bullet"/>
      <w:lvlText w:val="•"/>
      <w:lvlJc w:val="left"/>
      <w:pPr>
        <w:ind w:left="7316" w:hanging="360"/>
      </w:pPr>
      <w:rPr>
        <w:rFonts w:hint="default"/>
      </w:rPr>
    </w:lvl>
    <w:lvl w:ilvl="7" w:tplc="EC9807B6">
      <w:start w:val="1"/>
      <w:numFmt w:val="bullet"/>
      <w:lvlText w:val="•"/>
      <w:lvlJc w:val="left"/>
      <w:pPr>
        <w:ind w:left="8463" w:hanging="360"/>
      </w:pPr>
      <w:rPr>
        <w:rFonts w:hint="default"/>
      </w:rPr>
    </w:lvl>
    <w:lvl w:ilvl="8" w:tplc="3DC87472">
      <w:start w:val="1"/>
      <w:numFmt w:val="bullet"/>
      <w:lvlText w:val="•"/>
      <w:lvlJc w:val="left"/>
      <w:pPr>
        <w:ind w:left="9610" w:hanging="360"/>
      </w:pPr>
      <w:rPr>
        <w:rFonts w:hint="default"/>
      </w:rPr>
    </w:lvl>
  </w:abstractNum>
  <w:abstractNum w:abstractNumId="9" w15:restartNumberingAfterBreak="0">
    <w:nsid w:val="19E40082"/>
    <w:multiLevelType w:val="multilevel"/>
    <w:tmpl w:val="4776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64143C"/>
    <w:multiLevelType w:val="multilevel"/>
    <w:tmpl w:val="E2F8D1E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EC1081"/>
    <w:multiLevelType w:val="multilevel"/>
    <w:tmpl w:val="CA64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F37574"/>
    <w:multiLevelType w:val="hybridMultilevel"/>
    <w:tmpl w:val="CED8E716"/>
    <w:lvl w:ilvl="0" w:tplc="EB0260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849FB"/>
    <w:multiLevelType w:val="hybridMultilevel"/>
    <w:tmpl w:val="C91E0C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A4CD7"/>
    <w:multiLevelType w:val="hybridMultilevel"/>
    <w:tmpl w:val="0DC6C364"/>
    <w:lvl w:ilvl="0" w:tplc="EB0260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908D9"/>
    <w:multiLevelType w:val="multilevel"/>
    <w:tmpl w:val="17D2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F57188"/>
    <w:multiLevelType w:val="hybridMultilevel"/>
    <w:tmpl w:val="6DACF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94805"/>
    <w:multiLevelType w:val="hybridMultilevel"/>
    <w:tmpl w:val="6D2A6B68"/>
    <w:lvl w:ilvl="0" w:tplc="0B2AB2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84592"/>
    <w:multiLevelType w:val="multilevel"/>
    <w:tmpl w:val="870C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D04037"/>
    <w:multiLevelType w:val="multilevel"/>
    <w:tmpl w:val="676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EF3C40"/>
    <w:multiLevelType w:val="hybridMultilevel"/>
    <w:tmpl w:val="32461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7238C7"/>
    <w:multiLevelType w:val="multilevel"/>
    <w:tmpl w:val="E20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3A43C7"/>
    <w:multiLevelType w:val="hybridMultilevel"/>
    <w:tmpl w:val="C21E84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94700"/>
    <w:multiLevelType w:val="multilevel"/>
    <w:tmpl w:val="0B68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7D1B5F"/>
    <w:multiLevelType w:val="multilevel"/>
    <w:tmpl w:val="915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3C4DF5"/>
    <w:multiLevelType w:val="multilevel"/>
    <w:tmpl w:val="09C8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E433F4"/>
    <w:multiLevelType w:val="hybridMultilevel"/>
    <w:tmpl w:val="625A6E0A"/>
    <w:lvl w:ilvl="0" w:tplc="CCEAB7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F469D"/>
    <w:multiLevelType w:val="multilevel"/>
    <w:tmpl w:val="8E60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D53CE0"/>
    <w:multiLevelType w:val="multilevel"/>
    <w:tmpl w:val="4456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913A0"/>
    <w:multiLevelType w:val="hybridMultilevel"/>
    <w:tmpl w:val="19BA4266"/>
    <w:lvl w:ilvl="0" w:tplc="EB0260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A497B"/>
    <w:multiLevelType w:val="multilevel"/>
    <w:tmpl w:val="8F183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D95772"/>
    <w:multiLevelType w:val="hybridMultilevel"/>
    <w:tmpl w:val="F6022B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77193"/>
    <w:multiLevelType w:val="hybridMultilevel"/>
    <w:tmpl w:val="2C54012A"/>
    <w:lvl w:ilvl="0" w:tplc="EB0260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5404F"/>
    <w:multiLevelType w:val="multilevel"/>
    <w:tmpl w:val="C65A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E84AB9"/>
    <w:multiLevelType w:val="multilevel"/>
    <w:tmpl w:val="B1B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465FD1"/>
    <w:multiLevelType w:val="multilevel"/>
    <w:tmpl w:val="6534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718129">
    <w:abstractNumId w:val="6"/>
  </w:num>
  <w:num w:numId="2" w16cid:durableId="704983278">
    <w:abstractNumId w:val="24"/>
  </w:num>
  <w:num w:numId="3" w16cid:durableId="1562404640">
    <w:abstractNumId w:val="11"/>
  </w:num>
  <w:num w:numId="4" w16cid:durableId="1003823338">
    <w:abstractNumId w:val="2"/>
  </w:num>
  <w:num w:numId="5" w16cid:durableId="1985812721">
    <w:abstractNumId w:val="25"/>
  </w:num>
  <w:num w:numId="6" w16cid:durableId="1052074731">
    <w:abstractNumId w:val="30"/>
  </w:num>
  <w:num w:numId="7" w16cid:durableId="730464727">
    <w:abstractNumId w:val="15"/>
  </w:num>
  <w:num w:numId="8" w16cid:durableId="1516503959">
    <w:abstractNumId w:val="23"/>
  </w:num>
  <w:num w:numId="9" w16cid:durableId="1274286224">
    <w:abstractNumId w:val="0"/>
  </w:num>
  <w:num w:numId="10" w16cid:durableId="1646927674">
    <w:abstractNumId w:val="10"/>
  </w:num>
  <w:num w:numId="11" w16cid:durableId="2056927097">
    <w:abstractNumId w:val="9"/>
  </w:num>
  <w:num w:numId="12" w16cid:durableId="1594437424">
    <w:abstractNumId w:val="19"/>
  </w:num>
  <w:num w:numId="13" w16cid:durableId="972949318">
    <w:abstractNumId w:val="27"/>
  </w:num>
  <w:num w:numId="14" w16cid:durableId="479422209">
    <w:abstractNumId w:val="33"/>
  </w:num>
  <w:num w:numId="15" w16cid:durableId="1490515471">
    <w:abstractNumId w:val="4"/>
  </w:num>
  <w:num w:numId="16" w16cid:durableId="1825510215">
    <w:abstractNumId w:val="34"/>
  </w:num>
  <w:num w:numId="17" w16cid:durableId="1452212895">
    <w:abstractNumId w:val="35"/>
  </w:num>
  <w:num w:numId="18" w16cid:durableId="942421310">
    <w:abstractNumId w:val="16"/>
  </w:num>
  <w:num w:numId="19" w16cid:durableId="228200841">
    <w:abstractNumId w:val="3"/>
  </w:num>
  <w:num w:numId="20" w16cid:durableId="1319576325">
    <w:abstractNumId w:val="22"/>
  </w:num>
  <w:num w:numId="21" w16cid:durableId="1399590992">
    <w:abstractNumId w:val="1"/>
  </w:num>
  <w:num w:numId="22" w16cid:durableId="776757699">
    <w:abstractNumId w:val="8"/>
  </w:num>
  <w:num w:numId="23" w16cid:durableId="987243412">
    <w:abstractNumId w:val="31"/>
  </w:num>
  <w:num w:numId="24" w16cid:durableId="1474132286">
    <w:abstractNumId w:val="32"/>
  </w:num>
  <w:num w:numId="25" w16cid:durableId="1008555686">
    <w:abstractNumId w:val="7"/>
  </w:num>
  <w:num w:numId="26" w16cid:durableId="1915820414">
    <w:abstractNumId w:val="14"/>
  </w:num>
  <w:num w:numId="27" w16cid:durableId="902833063">
    <w:abstractNumId w:val="29"/>
  </w:num>
  <w:num w:numId="28" w16cid:durableId="927150994">
    <w:abstractNumId w:val="12"/>
  </w:num>
  <w:num w:numId="29" w16cid:durableId="1986616656">
    <w:abstractNumId w:val="26"/>
  </w:num>
  <w:num w:numId="30" w16cid:durableId="1415053717">
    <w:abstractNumId w:val="20"/>
  </w:num>
  <w:num w:numId="31" w16cid:durableId="1286541426">
    <w:abstractNumId w:val="28"/>
  </w:num>
  <w:num w:numId="32" w16cid:durableId="1194223715">
    <w:abstractNumId w:val="18"/>
  </w:num>
  <w:num w:numId="33" w16cid:durableId="855577248">
    <w:abstractNumId w:val="21"/>
  </w:num>
  <w:num w:numId="34" w16cid:durableId="2052147537">
    <w:abstractNumId w:val="13"/>
  </w:num>
  <w:num w:numId="35" w16cid:durableId="1341741988">
    <w:abstractNumId w:val="17"/>
  </w:num>
  <w:num w:numId="36" w16cid:durableId="203761056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643"/>
    <w:rsid w:val="00006CD9"/>
    <w:rsid w:val="00032548"/>
    <w:rsid w:val="000369CF"/>
    <w:rsid w:val="00044BAD"/>
    <w:rsid w:val="00061A1E"/>
    <w:rsid w:val="00062B15"/>
    <w:rsid w:val="00091B1E"/>
    <w:rsid w:val="000B2167"/>
    <w:rsid w:val="000B45BC"/>
    <w:rsid w:val="000C6D94"/>
    <w:rsid w:val="000E5061"/>
    <w:rsid w:val="00110EE6"/>
    <w:rsid w:val="00121C9C"/>
    <w:rsid w:val="00130B5E"/>
    <w:rsid w:val="00133928"/>
    <w:rsid w:val="00164FBB"/>
    <w:rsid w:val="00167471"/>
    <w:rsid w:val="001838BC"/>
    <w:rsid w:val="00187F0F"/>
    <w:rsid w:val="001904DB"/>
    <w:rsid w:val="0019110C"/>
    <w:rsid w:val="0019744B"/>
    <w:rsid w:val="001A5C3F"/>
    <w:rsid w:val="001B56F2"/>
    <w:rsid w:val="001E0F4E"/>
    <w:rsid w:val="001F6D57"/>
    <w:rsid w:val="00220008"/>
    <w:rsid w:val="00246E2D"/>
    <w:rsid w:val="00292BCF"/>
    <w:rsid w:val="002E337B"/>
    <w:rsid w:val="00304175"/>
    <w:rsid w:val="003363D2"/>
    <w:rsid w:val="003604ED"/>
    <w:rsid w:val="003A5864"/>
    <w:rsid w:val="003B1CCC"/>
    <w:rsid w:val="003F534D"/>
    <w:rsid w:val="004229F0"/>
    <w:rsid w:val="00423AF8"/>
    <w:rsid w:val="004548D9"/>
    <w:rsid w:val="00481AE5"/>
    <w:rsid w:val="00483C8C"/>
    <w:rsid w:val="004E504C"/>
    <w:rsid w:val="004E58A9"/>
    <w:rsid w:val="004F0C85"/>
    <w:rsid w:val="00507726"/>
    <w:rsid w:val="00510213"/>
    <w:rsid w:val="005133A4"/>
    <w:rsid w:val="00532948"/>
    <w:rsid w:val="00543E86"/>
    <w:rsid w:val="00554C86"/>
    <w:rsid w:val="00557E70"/>
    <w:rsid w:val="00580A8B"/>
    <w:rsid w:val="005B3430"/>
    <w:rsid w:val="005F02F6"/>
    <w:rsid w:val="005F08A9"/>
    <w:rsid w:val="005F2449"/>
    <w:rsid w:val="00610494"/>
    <w:rsid w:val="0063022A"/>
    <w:rsid w:val="006417B5"/>
    <w:rsid w:val="00644075"/>
    <w:rsid w:val="006A66D0"/>
    <w:rsid w:val="006B6990"/>
    <w:rsid w:val="006D5967"/>
    <w:rsid w:val="006F5B3E"/>
    <w:rsid w:val="006F7093"/>
    <w:rsid w:val="0070485F"/>
    <w:rsid w:val="00705B08"/>
    <w:rsid w:val="007431FB"/>
    <w:rsid w:val="007621A1"/>
    <w:rsid w:val="00791326"/>
    <w:rsid w:val="007B2C6A"/>
    <w:rsid w:val="007C5B88"/>
    <w:rsid w:val="00804A7C"/>
    <w:rsid w:val="00820023"/>
    <w:rsid w:val="008269A3"/>
    <w:rsid w:val="008310F2"/>
    <w:rsid w:val="00837AA4"/>
    <w:rsid w:val="00861784"/>
    <w:rsid w:val="00863951"/>
    <w:rsid w:val="00873FC7"/>
    <w:rsid w:val="008C1B19"/>
    <w:rsid w:val="008D6DB0"/>
    <w:rsid w:val="008E110A"/>
    <w:rsid w:val="008E2F87"/>
    <w:rsid w:val="008E375A"/>
    <w:rsid w:val="009517F6"/>
    <w:rsid w:val="009521A4"/>
    <w:rsid w:val="00967460"/>
    <w:rsid w:val="00986D23"/>
    <w:rsid w:val="00990466"/>
    <w:rsid w:val="009A063B"/>
    <w:rsid w:val="009B44B1"/>
    <w:rsid w:val="009C1163"/>
    <w:rsid w:val="009D64CB"/>
    <w:rsid w:val="00A07BE3"/>
    <w:rsid w:val="00A11051"/>
    <w:rsid w:val="00A12E3D"/>
    <w:rsid w:val="00A15157"/>
    <w:rsid w:val="00A31F4A"/>
    <w:rsid w:val="00A543BE"/>
    <w:rsid w:val="00A92D3B"/>
    <w:rsid w:val="00AA3D80"/>
    <w:rsid w:val="00AC067A"/>
    <w:rsid w:val="00AD531B"/>
    <w:rsid w:val="00AF1BB4"/>
    <w:rsid w:val="00B07FCE"/>
    <w:rsid w:val="00B24DAA"/>
    <w:rsid w:val="00B95FF0"/>
    <w:rsid w:val="00B96004"/>
    <w:rsid w:val="00BB280F"/>
    <w:rsid w:val="00BC4897"/>
    <w:rsid w:val="00BD6130"/>
    <w:rsid w:val="00BE2D1D"/>
    <w:rsid w:val="00C36838"/>
    <w:rsid w:val="00C409E5"/>
    <w:rsid w:val="00C40B35"/>
    <w:rsid w:val="00C6418C"/>
    <w:rsid w:val="00CB583C"/>
    <w:rsid w:val="00CC1851"/>
    <w:rsid w:val="00CD2013"/>
    <w:rsid w:val="00CD406D"/>
    <w:rsid w:val="00CD47E5"/>
    <w:rsid w:val="00D154C7"/>
    <w:rsid w:val="00D4006A"/>
    <w:rsid w:val="00D66070"/>
    <w:rsid w:val="00E03F17"/>
    <w:rsid w:val="00E4145B"/>
    <w:rsid w:val="00E74674"/>
    <w:rsid w:val="00EA638E"/>
    <w:rsid w:val="00EA640C"/>
    <w:rsid w:val="00ED2643"/>
    <w:rsid w:val="00F14305"/>
    <w:rsid w:val="00F2774A"/>
    <w:rsid w:val="00F56D5B"/>
    <w:rsid w:val="00F957B6"/>
    <w:rsid w:val="00FA1C7B"/>
    <w:rsid w:val="00FD1B7C"/>
    <w:rsid w:val="00FD6229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58DF7"/>
  <w15:docId w15:val="{F4F47404-1541-43FD-90C4-13512051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80F"/>
    <w:pPr>
      <w:spacing w:after="120" w:line="288" w:lineRule="auto"/>
      <w:ind w:right="238"/>
    </w:pPr>
  </w:style>
  <w:style w:type="paragraph" w:styleId="Heading1">
    <w:name w:val="heading 1"/>
    <w:basedOn w:val="Normal"/>
    <w:link w:val="Heading1Char"/>
    <w:uiPriority w:val="9"/>
    <w:qFormat/>
    <w:rsid w:val="00032548"/>
    <w:pPr>
      <w:keepNext/>
      <w:keepLines/>
      <w:pBdr>
        <w:bottom w:val="single" w:sz="4" w:space="1" w:color="094183"/>
      </w:pBdr>
      <w:spacing w:before="240" w:after="0"/>
      <w:ind w:left="851" w:right="0" w:hanging="851"/>
      <w:outlineLvl w:val="0"/>
    </w:pPr>
    <w:rPr>
      <w:rFonts w:eastAsia="Times New Roman" w:cs="Arial"/>
      <w:b/>
      <w:bCs/>
      <w:caps/>
      <w:color w:val="094183"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32548"/>
    <w:pPr>
      <w:keepNext/>
      <w:keepLines/>
      <w:spacing w:before="240" w:after="0"/>
      <w:ind w:left="900" w:right="0" w:hanging="900"/>
      <w:outlineLvl w:val="1"/>
    </w:pPr>
    <w:rPr>
      <w:rFonts w:eastAsia="Times New Roman" w:cstheme="majorBidi"/>
      <w:b/>
      <w:color w:val="094183"/>
      <w:sz w:val="30"/>
      <w:szCs w:val="30"/>
      <w:lang w:val="en" w:eastAsia="en-AU"/>
    </w:rPr>
  </w:style>
  <w:style w:type="paragraph" w:styleId="Heading3">
    <w:name w:val="heading 3"/>
    <w:basedOn w:val="Normal"/>
    <w:link w:val="Heading3Char"/>
    <w:uiPriority w:val="9"/>
    <w:qFormat/>
    <w:rsid w:val="00ED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548"/>
    <w:rPr>
      <w:rFonts w:eastAsia="Times New Roman" w:cs="Arial"/>
      <w:b/>
      <w:bCs/>
      <w:caps/>
      <w:color w:val="094183"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32548"/>
    <w:rPr>
      <w:rFonts w:eastAsia="Times New Roman" w:cstheme="majorBidi"/>
      <w:b/>
      <w:color w:val="094183"/>
      <w:sz w:val="30"/>
      <w:szCs w:val="30"/>
      <w:lang w:val="en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ED2643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ED264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2643"/>
    <w:rPr>
      <w:b/>
      <w:bCs/>
    </w:rPr>
  </w:style>
  <w:style w:type="character" w:customStyle="1" w:styleId="apple-converted-space">
    <w:name w:val="apple-converted-space"/>
    <w:basedOn w:val="DefaultParagraphFont"/>
    <w:rsid w:val="00ED2643"/>
  </w:style>
  <w:style w:type="paragraph" w:customStyle="1" w:styleId="policyplain">
    <w:name w:val="policyplain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olicy11">
    <w:name w:val="policy11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ED2643"/>
    <w:rPr>
      <w:i/>
      <w:iCs/>
    </w:rPr>
  </w:style>
  <w:style w:type="paragraph" w:customStyle="1" w:styleId="tableheading">
    <w:name w:val="tableheading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">
    <w:name w:val="tabletext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0">
    <w:name w:val="tabletext0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header"/>
    <w:basedOn w:val="Normal"/>
    <w:rsid w:val="00ED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nonstructuralheading">
    <w:name w:val="nonstructuralheading"/>
    <w:basedOn w:val="Normal"/>
    <w:rsid w:val="006B6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basedOn w:val="Normal"/>
    <w:rsid w:val="00D1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904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0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04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7460"/>
    <w:rPr>
      <w:color w:val="800080" w:themeColor="followedHyperlink"/>
      <w:u w:val="single"/>
    </w:rPr>
  </w:style>
  <w:style w:type="paragraph" w:customStyle="1" w:styleId="Documentheading">
    <w:name w:val="Document heading"/>
    <w:basedOn w:val="Normal"/>
    <w:rsid w:val="00A31F4A"/>
    <w:pPr>
      <w:widowControl w:val="0"/>
      <w:autoSpaceDE w:val="0"/>
      <w:autoSpaceDN w:val="0"/>
      <w:adjustRightInd w:val="0"/>
      <w:spacing w:before="227" w:after="0" w:line="240" w:lineRule="auto"/>
      <w:ind w:left="227" w:right="227"/>
      <w:jc w:val="right"/>
    </w:pPr>
    <w:rPr>
      <w:rFonts w:eastAsia="Times New Roman" w:cs="Times New Roman"/>
      <w:caps/>
      <w:color w:val="FFFFFF" w:themeColor="background1"/>
      <w:sz w:val="52"/>
      <w:szCs w:val="52"/>
      <w:lang w:val="en-US"/>
    </w:rPr>
  </w:style>
  <w:style w:type="paragraph" w:customStyle="1" w:styleId="logoalign">
    <w:name w:val="logo align"/>
    <w:basedOn w:val="Normal"/>
    <w:rsid w:val="00BB280F"/>
    <w:pPr>
      <w:widowControl w:val="0"/>
      <w:autoSpaceDE w:val="0"/>
      <w:autoSpaceDN w:val="0"/>
      <w:adjustRightInd w:val="0"/>
      <w:spacing w:after="170"/>
      <w:ind w:left="170"/>
    </w:pPr>
    <w:rPr>
      <w:rFonts w:ascii="Univers LT Std 45 Light" w:eastAsia="Times New Roman" w:hAnsi="Univers LT Std 45 Light" w:cs="Times New Roman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BB2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0F2"/>
  </w:style>
  <w:style w:type="paragraph" w:styleId="Footer">
    <w:name w:val="footer"/>
    <w:basedOn w:val="Normal"/>
    <w:link w:val="FooterChar"/>
    <w:uiPriority w:val="99"/>
    <w:unhideWhenUsed/>
    <w:rsid w:val="00831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0F2"/>
  </w:style>
  <w:style w:type="paragraph" w:customStyle="1" w:styleId="footertext">
    <w:name w:val="footer text"/>
    <w:basedOn w:val="Normal"/>
    <w:link w:val="footertextChar"/>
    <w:rsid w:val="008310F2"/>
    <w:pPr>
      <w:widowControl w:val="0"/>
      <w:autoSpaceDE w:val="0"/>
      <w:autoSpaceDN w:val="0"/>
      <w:adjustRightInd w:val="0"/>
      <w:spacing w:after="0" w:line="240" w:lineRule="auto"/>
      <w:ind w:right="0"/>
    </w:pPr>
    <w:rPr>
      <w:rFonts w:ascii="Univers LT Std 45 Light" w:eastAsia="Times New Roman" w:hAnsi="Univers LT Std 45 Light" w:cs="Times New Roman"/>
      <w:sz w:val="14"/>
      <w:szCs w:val="20"/>
      <w:lang w:val="en-US"/>
    </w:rPr>
  </w:style>
  <w:style w:type="character" w:customStyle="1" w:styleId="footertextChar">
    <w:name w:val="footer text Char"/>
    <w:basedOn w:val="DefaultParagraphFont"/>
    <w:link w:val="footertext"/>
    <w:rsid w:val="008310F2"/>
    <w:rPr>
      <w:rFonts w:ascii="Univers LT Std 45 Light" w:eastAsia="Times New Roman" w:hAnsi="Univers LT Std 45 Light" w:cs="Times New Roman"/>
      <w:sz w:val="14"/>
      <w:szCs w:val="20"/>
      <w:lang w:val="en-US"/>
    </w:rPr>
  </w:style>
  <w:style w:type="paragraph" w:customStyle="1" w:styleId="footerdocheader">
    <w:name w:val="footer doc header"/>
    <w:basedOn w:val="footertext"/>
    <w:link w:val="footerdocheaderChar"/>
    <w:rsid w:val="008310F2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8310F2"/>
    <w:rPr>
      <w:rFonts w:ascii="Univers LT Std 45 Light" w:eastAsia="Times New Roman" w:hAnsi="Univers LT Std 45 Light" w:cs="Times New Roman"/>
      <w:caps/>
      <w:sz w:val="14"/>
      <w:szCs w:val="20"/>
      <w:lang w:val="en-US"/>
    </w:rPr>
  </w:style>
  <w:style w:type="paragraph" w:customStyle="1" w:styleId="footerfieldlabel">
    <w:name w:val="footer field label"/>
    <w:basedOn w:val="footertext"/>
    <w:link w:val="footerfieldlabelChar"/>
    <w:rsid w:val="008310F2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8310F2"/>
    <w:rPr>
      <w:rFonts w:ascii="Univers LT Std 45 Light" w:eastAsia="Times New Roman" w:hAnsi="Univers LT Std 45 Light" w:cs="Times New Roman"/>
      <w:b/>
      <w:sz w:val="14"/>
      <w:szCs w:val="20"/>
      <w:lang w:val="en-US"/>
    </w:rPr>
  </w:style>
  <w:style w:type="character" w:customStyle="1" w:styleId="tgc">
    <w:name w:val="_tgc"/>
    <w:basedOn w:val="DefaultParagraphFont"/>
    <w:rsid w:val="00C409E5"/>
  </w:style>
  <w:style w:type="character" w:styleId="UnresolvedMention">
    <w:name w:val="Unresolved Mention"/>
    <w:basedOn w:val="DefaultParagraphFont"/>
    <w:uiPriority w:val="99"/>
    <w:semiHidden/>
    <w:unhideWhenUsed/>
    <w:rsid w:val="005329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16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3160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214480418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49679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955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515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14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716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7651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84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96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52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036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46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718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36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471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4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41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3386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382285344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3962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379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61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5147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45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6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79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18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482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5184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27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230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54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11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8248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841040102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3783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33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57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3807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06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643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570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662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297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72727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24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31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619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259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111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1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5718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2448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638486890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998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397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1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782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906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741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992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3976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816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5067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0395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5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21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010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9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04171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8066541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4905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963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7004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52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9379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5771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992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27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920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79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093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1277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27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517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6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504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8433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72721855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291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325960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63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644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726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58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9837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8960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624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441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51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301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53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083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9737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334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9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10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2655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201749951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4330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5006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277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484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204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367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932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270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900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596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38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78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61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976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16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6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403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4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324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9815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1337271897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8404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9160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44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031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3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9125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6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41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25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324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619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744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18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18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5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69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6518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994382644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94552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93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297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24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401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810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999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417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297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487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509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401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85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389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225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8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80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4852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2067988763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13022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7464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55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29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1966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8231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599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15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725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945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1159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946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6926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277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593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243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953827696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79524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9892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781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30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866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05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1888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5149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526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7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1057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48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45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7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289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6439">
                  <w:marLeft w:val="0"/>
                  <w:marRight w:val="0"/>
                  <w:marTop w:val="0"/>
                  <w:marBottom w:val="0"/>
                  <w:divBdr>
                    <w:top w:val="single" w:sz="12" w:space="0" w:color="DDDD99"/>
                    <w:left w:val="single" w:sz="12" w:space="0" w:color="DDDD99"/>
                    <w:bottom w:val="single" w:sz="12" w:space="0" w:color="DDDD99"/>
                    <w:right w:val="single" w:sz="12" w:space="0" w:color="DDDD99"/>
                  </w:divBdr>
                  <w:divsChild>
                    <w:div w:id="313727340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81747">
                      <w:marLeft w:val="552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385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23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4165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291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0007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89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555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0269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8696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929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34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614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271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9220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2030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577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338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7957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6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afety.unimelb.edu.au/__data/assets/word_doc/0011/4592153/health-and-safety-chemical-requirements.docx" TargetMode="External"/><Relationship Id="rId18" Type="http://schemas.openxmlformats.org/officeDocument/2006/relationships/hyperlink" Target="https://safety.unimelb.edu.au/__data/assets/word_doc/0009/4592151/hazardous-waste-guidance-sheet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afety.unimelb.edu.au/__data/assets/pdf_file/0006/4689411/chemical-management-guidelines.pdf" TargetMode="External"/><Relationship Id="rId17" Type="http://schemas.openxmlformats.org/officeDocument/2006/relationships/hyperlink" Target="https://safety.unimelb.edu.au/safety-topics/chemical-management-and-hazardous-waste/hazardous-was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fety.unimelb.edu.au/__data/assets/pdf_file/0006/4592238/hazardous-waste-labels.pdf" TargetMode="External"/><Relationship Id="rId20" Type="http://schemas.openxmlformats.org/officeDocument/2006/relationships/hyperlink" Target="https://unimelb.service-now.com/facilities?id=kb_category&amp;kb_category=db2526ad4f60134097093faf0310c7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fety.unimelb.edu.au/safety-topics/chemical-management-and-hazardous-waste/hazardous-was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fety.unimelb.edu.au/__data/assets/excel_doc/0007/4708672/Biohazard-waste-collection-form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nimelb.service-now.com/facilities?id=kb_category&amp;kb_category=db2526ad4f60134097093faf0310c736" TargetMode="External"/><Relationship Id="rId19" Type="http://schemas.openxmlformats.org/officeDocument/2006/relationships/hyperlink" Target="https://safety.unimelb.edu.au/__data/assets/pdf_file/0006/4689411/chemical-management-guidelin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safety-topics/chemical-management-and-hazardous-waste/hazardous-waste" TargetMode="External"/><Relationship Id="rId14" Type="http://schemas.openxmlformats.org/officeDocument/2006/relationships/hyperlink" Target="https://safety.unimelb.edu.au/__data/assets/excel_doc/0008/4708673/chemical-waste-collection-form.xls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A376236-DF6F-48A7-95D5-4E530C1BC74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Butler</dc:creator>
  <cp:lastModifiedBy>Weini Lim</cp:lastModifiedBy>
  <cp:revision>4</cp:revision>
  <dcterms:created xsi:type="dcterms:W3CDTF">2023-08-08T23:55:00Z</dcterms:created>
  <dcterms:modified xsi:type="dcterms:W3CDTF">2023-08-09T00:06:00Z</dcterms:modified>
</cp:coreProperties>
</file>