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7"/>
      </w:tblGrid>
      <w:tr w:rsidR="005D6AC4" w:rsidRPr="00C262C0" w14:paraId="6041D118" w14:textId="77777777" w:rsidTr="00961131">
        <w:trPr>
          <w:trHeight w:hRule="exact" w:val="1588"/>
        </w:trPr>
        <w:tc>
          <w:tcPr>
            <w:tcW w:w="1976" w:type="dxa"/>
            <w:shd w:val="clear" w:color="auto" w:fill="094183"/>
            <w:vAlign w:val="center"/>
          </w:tcPr>
          <w:p w14:paraId="5F1AF38D" w14:textId="77777777" w:rsidR="00FD5EB5" w:rsidRPr="00C262C0" w:rsidRDefault="00961131" w:rsidP="004F5A01">
            <w:pPr>
              <w:pStyle w:val="logoalign"/>
              <w:rPr>
                <w:color w:val="002060"/>
              </w:rPr>
            </w:pPr>
            <w:r>
              <w:drawing>
                <wp:anchor distT="0" distB="0" distL="114300" distR="114300" simplePos="0" relativeHeight="251659776" behindDoc="0" locked="0" layoutInCell="1" allowOverlap="1" wp14:anchorId="156351FF" wp14:editId="1E4D660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19685</wp:posOffset>
                  </wp:positionV>
                  <wp:extent cx="962025" cy="962025"/>
                  <wp:effectExtent l="0" t="0" r="9525" b="9525"/>
                  <wp:wrapNone/>
                  <wp:docPr id="2" name="Picture 2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37" w:type="dxa"/>
            <w:shd w:val="clear" w:color="auto" w:fill="094183"/>
          </w:tcPr>
          <w:p w14:paraId="27FE424A" w14:textId="7CC6E0C0" w:rsidR="005D6AC4" w:rsidRPr="00C262C0" w:rsidRDefault="001230E8" w:rsidP="00FA7584">
            <w:pPr>
              <w:pStyle w:val="Documentheading"/>
              <w:rPr>
                <w:sz w:val="52"/>
                <w:szCs w:val="52"/>
              </w:rPr>
            </w:pPr>
            <w:r w:rsidRPr="00C262C0">
              <w:rPr>
                <w:sz w:val="52"/>
                <w:szCs w:val="52"/>
              </w:rPr>
              <w:t>health &amp; safety</w:t>
            </w:r>
            <w:r w:rsidR="00306C26" w:rsidRPr="00C262C0">
              <w:rPr>
                <w:sz w:val="52"/>
                <w:szCs w:val="52"/>
              </w:rPr>
              <w:br/>
            </w:r>
            <w:r w:rsidR="003058B3" w:rsidRPr="00C262C0">
              <w:t xml:space="preserve">working </w:t>
            </w:r>
            <w:r w:rsidR="004E6C86">
              <w:t>ALONE</w:t>
            </w:r>
            <w:r w:rsidR="003058B3" w:rsidRPr="00C262C0">
              <w:t xml:space="preserve"> guidance</w:t>
            </w:r>
            <w:r w:rsidR="00BB2B84" w:rsidRPr="00C262C0">
              <w:t xml:space="preserve"> </w:t>
            </w:r>
          </w:p>
        </w:tc>
      </w:tr>
    </w:tbl>
    <w:p w14:paraId="57FF791B" w14:textId="77777777" w:rsidR="003058B3" w:rsidRPr="004F5A01" w:rsidRDefault="00280848" w:rsidP="002B136E">
      <w:pPr>
        <w:spacing w:after="0" w:line="240" w:lineRule="auto"/>
      </w:pPr>
      <w:r>
        <mc:AlternateContent>
          <mc:Choice Requires="wps">
            <w:drawing>
              <wp:anchor distT="0" distB="0" distL="0" distR="0" simplePos="0" relativeHeight="251657728" behindDoc="0" locked="0" layoutInCell="1" allowOverlap="1" wp14:anchorId="4D9C57FF" wp14:editId="01E8AB08">
                <wp:simplePos x="0" y="0"/>
                <wp:positionH relativeFrom="column">
                  <wp:posOffset>-4445</wp:posOffset>
                </wp:positionH>
                <wp:positionV relativeFrom="paragraph">
                  <wp:posOffset>130175</wp:posOffset>
                </wp:positionV>
                <wp:extent cx="7058660" cy="704850"/>
                <wp:effectExtent l="0" t="0" r="8890" b="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70485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E87C17" w14:textId="15DA8646" w:rsidR="00341698" w:rsidRDefault="003058B3" w:rsidP="004F5A01">
                            <w:pPr>
                              <w:pStyle w:val="tabletext"/>
                            </w:pPr>
                            <w:r w:rsidRPr="00B538B9">
                              <w:t>These guidelines have been developed for staff</w:t>
                            </w:r>
                            <w:r>
                              <w:t>,</w:t>
                            </w:r>
                            <w:r w:rsidRPr="00B538B9">
                              <w:t xml:space="preserve"> students</w:t>
                            </w:r>
                            <w:r w:rsidR="00341698">
                              <w:t xml:space="preserve"> and </w:t>
                            </w:r>
                            <w:r>
                              <w:t>other</w:t>
                            </w:r>
                            <w:r w:rsidR="00341698">
                              <w:t>s</w:t>
                            </w:r>
                            <w:r w:rsidRPr="00B538B9">
                              <w:t xml:space="preserve"> working </w:t>
                            </w:r>
                            <w:r w:rsidR="000D408D">
                              <w:t>alone</w:t>
                            </w:r>
                            <w:r>
                              <w:t xml:space="preserve">.  Staff, </w:t>
                            </w:r>
                            <w:r w:rsidRPr="00B538B9">
                              <w:t>students</w:t>
                            </w:r>
                            <w:r w:rsidR="00341698">
                              <w:t xml:space="preserve"> and </w:t>
                            </w:r>
                            <w:r>
                              <w:t>others</w:t>
                            </w:r>
                            <w:r w:rsidRPr="00B538B9">
                              <w:t xml:space="preserve"> </w:t>
                            </w:r>
                            <w:r>
                              <w:t>should be</w:t>
                            </w:r>
                            <w:r w:rsidRPr="00B538B9">
                              <w:t xml:space="preserve"> aware of their</w:t>
                            </w:r>
                            <w:r>
                              <w:t xml:space="preserve"> responsibilities and associated processes</w:t>
                            </w:r>
                            <w:r w:rsidRPr="00B538B9">
                              <w:t xml:space="preserve"> to ensure that adequate health, safety and security measures are in place</w:t>
                            </w:r>
                            <w:r w:rsidR="00341698">
                              <w:t>.</w:t>
                            </w:r>
                          </w:p>
                          <w:p w14:paraId="6DED4336" w14:textId="21772BD3" w:rsidR="003058B3" w:rsidRPr="00B85D1E" w:rsidRDefault="009169B3" w:rsidP="004F5A01">
                            <w:pPr>
                              <w:pStyle w:val="tabletext"/>
                            </w:pPr>
                            <w:r>
                              <w:rPr>
                                <w:b/>
                              </w:rPr>
                              <w:t>Activites that have a residual risk rating of h</w:t>
                            </w:r>
                            <w:r w:rsidR="00007268" w:rsidRPr="00007268">
                              <w:rPr>
                                <w:b/>
                              </w:rPr>
                              <w:t xml:space="preserve">igh </w:t>
                            </w:r>
                            <w:r>
                              <w:rPr>
                                <w:b/>
                              </w:rPr>
                              <w:t>to extreme</w:t>
                            </w:r>
                            <w:r w:rsidR="00007268" w:rsidRPr="00007268">
                              <w:rPr>
                                <w:b/>
                              </w:rPr>
                              <w:t xml:space="preserve"> are</w:t>
                            </w:r>
                            <w:r>
                              <w:rPr>
                                <w:b/>
                              </w:rPr>
                              <w:t xml:space="preserve"> not</w:t>
                            </w:r>
                            <w:r w:rsidR="00007268" w:rsidRPr="00007268">
                              <w:rPr>
                                <w:b/>
                              </w:rPr>
                              <w:t xml:space="preserve"> to be undertaken </w:t>
                            </w:r>
                            <w:r w:rsidR="000C05C4">
                              <w:rPr>
                                <w:b/>
                              </w:rPr>
                              <w:t>when working alone</w:t>
                            </w:r>
                            <w:r w:rsidR="00007268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C57F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.35pt;margin-top:10.25pt;width:555.8pt;height:55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" fillcolor="#b8cce4" stroked="f">
                <v:textbox inset="1.9mm,1mm,1.9mm,1mm">
                  <w:txbxContent>
                    <w:p w14:paraId="2CE87C17" w14:textId="15DA8646" w:rsidR="00341698" w:rsidRDefault="003058B3" w:rsidP="004F5A01">
                      <w:pPr>
                        <w:pStyle w:val="tabletext"/>
                      </w:pPr>
                      <w:r w:rsidRPr="00B538B9">
                        <w:t>These guidelines have been developed for staff</w:t>
                      </w:r>
                      <w:r>
                        <w:t>,</w:t>
                      </w:r>
                      <w:r w:rsidRPr="00B538B9">
                        <w:t xml:space="preserve"> students</w:t>
                      </w:r>
                      <w:r w:rsidR="00341698">
                        <w:t xml:space="preserve"> and </w:t>
                      </w:r>
                      <w:r>
                        <w:t>other</w:t>
                      </w:r>
                      <w:r w:rsidR="00341698">
                        <w:t>s</w:t>
                      </w:r>
                      <w:r w:rsidRPr="00B538B9">
                        <w:t xml:space="preserve"> working </w:t>
                      </w:r>
                      <w:r w:rsidR="000D408D">
                        <w:t>alone</w:t>
                      </w:r>
                      <w:r>
                        <w:t xml:space="preserve">.  Staff, </w:t>
                      </w:r>
                      <w:r w:rsidRPr="00B538B9">
                        <w:t>students</w:t>
                      </w:r>
                      <w:r w:rsidR="00341698">
                        <w:t xml:space="preserve"> and </w:t>
                      </w:r>
                      <w:r>
                        <w:t>others</w:t>
                      </w:r>
                      <w:r w:rsidRPr="00B538B9">
                        <w:t xml:space="preserve"> </w:t>
                      </w:r>
                      <w:r>
                        <w:t>should be</w:t>
                      </w:r>
                      <w:r w:rsidRPr="00B538B9">
                        <w:t xml:space="preserve"> aware of their</w:t>
                      </w:r>
                      <w:r>
                        <w:t xml:space="preserve"> responsibilities and associated processes</w:t>
                      </w:r>
                      <w:r w:rsidRPr="00B538B9">
                        <w:t xml:space="preserve"> to ensure that adequate health, safety and security measures are in place</w:t>
                      </w:r>
                      <w:r w:rsidR="00341698">
                        <w:t>.</w:t>
                      </w:r>
                    </w:p>
                    <w:p w14:paraId="6DED4336" w14:textId="21772BD3" w:rsidR="003058B3" w:rsidRPr="00B85D1E" w:rsidRDefault="009169B3" w:rsidP="004F5A01">
                      <w:pPr>
                        <w:pStyle w:val="tabletext"/>
                      </w:pPr>
                      <w:r>
                        <w:rPr>
                          <w:b/>
                        </w:rPr>
                        <w:t>Activites that have a residual risk rating of h</w:t>
                      </w:r>
                      <w:r w:rsidR="00007268" w:rsidRPr="00007268">
                        <w:rPr>
                          <w:b/>
                        </w:rPr>
                        <w:t xml:space="preserve">igh </w:t>
                      </w:r>
                      <w:r>
                        <w:rPr>
                          <w:b/>
                        </w:rPr>
                        <w:t>to extreme</w:t>
                      </w:r>
                      <w:r w:rsidR="00007268" w:rsidRPr="00007268">
                        <w:rPr>
                          <w:b/>
                        </w:rPr>
                        <w:t xml:space="preserve"> are</w:t>
                      </w:r>
                      <w:r>
                        <w:rPr>
                          <w:b/>
                        </w:rPr>
                        <w:t xml:space="preserve"> not</w:t>
                      </w:r>
                      <w:r w:rsidR="00007268" w:rsidRPr="00007268">
                        <w:rPr>
                          <w:b/>
                        </w:rPr>
                        <w:t xml:space="preserve"> to be undertaken </w:t>
                      </w:r>
                      <w:r w:rsidR="000C05C4">
                        <w:rPr>
                          <w:b/>
                        </w:rPr>
                        <w:t>when working alone</w:t>
                      </w:r>
                      <w:r w:rsidR="00007268"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86C0C" w14:textId="77777777" w:rsidR="00341698" w:rsidRPr="00341698" w:rsidRDefault="00341698" w:rsidP="002B136E">
      <w:pPr>
        <w:pStyle w:val="tabletext"/>
        <w:spacing w:before="0" w:line="240" w:lineRule="auto"/>
        <w:rPr>
          <w:sz w:val="12"/>
          <w:szCs w:val="12"/>
        </w:rPr>
      </w:pPr>
    </w:p>
    <w:p w14:paraId="0995E4E6" w14:textId="77777777" w:rsidR="00B538B9" w:rsidRPr="00961131" w:rsidRDefault="00B538B9" w:rsidP="00961131">
      <w:pPr>
        <w:pStyle w:val="Heading1"/>
      </w:pPr>
      <w:r w:rsidRPr="00961131">
        <w:t xml:space="preserve">Student Laboratories/Study Areas </w:t>
      </w:r>
      <w:r w:rsidR="00961131">
        <w:t>–</w:t>
      </w:r>
      <w:r w:rsidRPr="00961131">
        <w:t xml:space="preserve"> Unsupervised</w:t>
      </w:r>
    </w:p>
    <w:p w14:paraId="567B0B8B" w14:textId="77777777" w:rsidR="00B538B9" w:rsidRPr="004F5A01" w:rsidRDefault="00B538B9" w:rsidP="00961131">
      <w:pPr>
        <w:pStyle w:val="ListParagraph"/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>Areas open to students without supe</w:t>
      </w:r>
      <w:r w:rsidR="004F5A01">
        <w:rPr>
          <w:sz w:val="22"/>
        </w:rPr>
        <w:t>rvision should be assessed for security c</w:t>
      </w:r>
      <w:r w:rsidRPr="004F5A01">
        <w:rPr>
          <w:sz w:val="22"/>
        </w:rPr>
        <w:t>amera operation.</w:t>
      </w:r>
    </w:p>
    <w:p w14:paraId="4976B1FB" w14:textId="77777777" w:rsidR="00B538B9" w:rsidRPr="004F5A01" w:rsidRDefault="00B538B9" w:rsidP="00961131">
      <w:pPr>
        <w:pStyle w:val="ListParagraph"/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>Security access to the area should be in the form</w:t>
      </w:r>
      <w:r w:rsidR="004F5A01">
        <w:rPr>
          <w:sz w:val="22"/>
        </w:rPr>
        <w:t xml:space="preserve"> of a swipe card or controlled k</w:t>
      </w:r>
      <w:r w:rsidRPr="004F5A01">
        <w:rPr>
          <w:sz w:val="22"/>
        </w:rPr>
        <w:t>ey access, and swipe cards should be programmed with an expiry date for students.</w:t>
      </w:r>
    </w:p>
    <w:p w14:paraId="6996C5E5" w14:textId="77777777" w:rsidR="00B538B9" w:rsidRPr="004F5A01" w:rsidRDefault="00B538B9" w:rsidP="00961131">
      <w:pPr>
        <w:pStyle w:val="ListParagraph"/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>Prior to the provision of a swipe card or key, students using computer or other after hours facilities should be advised of the appropriate safety and security procedures such as how to con</w:t>
      </w:r>
      <w:r w:rsidR="00341698">
        <w:rPr>
          <w:sz w:val="22"/>
        </w:rPr>
        <w:t>tact Security</w:t>
      </w:r>
      <w:r w:rsidRPr="004F5A01">
        <w:rPr>
          <w:sz w:val="22"/>
        </w:rPr>
        <w:t>.</w:t>
      </w:r>
    </w:p>
    <w:p w14:paraId="5832C89E" w14:textId="20721737" w:rsidR="00B538B9" w:rsidRPr="004F5A01" w:rsidRDefault="00B538B9" w:rsidP="00961131">
      <w:pPr>
        <w:pStyle w:val="ListParagraph"/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 xml:space="preserve">Areas should </w:t>
      </w:r>
      <w:r w:rsidR="00961131">
        <w:rPr>
          <w:sz w:val="22"/>
        </w:rPr>
        <w:t xml:space="preserve">be included in scheduled workplace inspection programs.  </w:t>
      </w:r>
      <w:r w:rsidR="00D47E4F">
        <w:rPr>
          <w:sz w:val="22"/>
        </w:rPr>
        <w:t xml:space="preserve">Refer to the </w:t>
      </w:r>
      <w:hyperlink r:id="rId13" w:history="1">
        <w:r w:rsidR="00D47E4F">
          <w:rPr>
            <w:rStyle w:val="Hyperlink"/>
            <w:sz w:val="22"/>
          </w:rPr>
          <w:t>Health &amp; Safety:  Workplace monitoring and inspection requirements</w:t>
        </w:r>
      </w:hyperlink>
      <w:r w:rsidR="00961131">
        <w:rPr>
          <w:sz w:val="22"/>
        </w:rPr>
        <w:t xml:space="preserve"> for more detail.  </w:t>
      </w:r>
      <w:r w:rsidRPr="004F5A01">
        <w:rPr>
          <w:sz w:val="22"/>
        </w:rPr>
        <w:t xml:space="preserve">Completion of </w:t>
      </w:r>
      <w:r w:rsidR="00961131">
        <w:rPr>
          <w:sz w:val="22"/>
        </w:rPr>
        <w:t>workplace inspections</w:t>
      </w:r>
      <w:r w:rsidRPr="004F5A01">
        <w:rPr>
          <w:sz w:val="22"/>
        </w:rPr>
        <w:t xml:space="preserve"> is the responsibility of the </w:t>
      </w:r>
      <w:r w:rsidR="00961131">
        <w:rPr>
          <w:sz w:val="22"/>
        </w:rPr>
        <w:t>person/staff in control</w:t>
      </w:r>
      <w:r w:rsidRPr="004F5A01">
        <w:rPr>
          <w:sz w:val="22"/>
        </w:rPr>
        <w:t xml:space="preserve"> </w:t>
      </w:r>
      <w:r w:rsidR="00961131">
        <w:rPr>
          <w:sz w:val="22"/>
        </w:rPr>
        <w:t>of the</w:t>
      </w:r>
      <w:r w:rsidR="004F5A01">
        <w:rPr>
          <w:sz w:val="22"/>
        </w:rPr>
        <w:t xml:space="preserve"> area.</w:t>
      </w:r>
    </w:p>
    <w:p w14:paraId="2F473ADA" w14:textId="77777777" w:rsidR="00B538B9" w:rsidRPr="004F5A01" w:rsidRDefault="00B538B9" w:rsidP="00961131">
      <w:pPr>
        <w:pStyle w:val="ListParagraph"/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>Signage indicating emergency evacuation routes, assembly areas, first aid kits and emergency equipment should be prominently displayed in the area.</w:t>
      </w:r>
    </w:p>
    <w:p w14:paraId="5AA994C9" w14:textId="22A34443" w:rsidR="00B538B9" w:rsidRPr="004F5A01" w:rsidRDefault="00B538B9" w:rsidP="00961131">
      <w:pPr>
        <w:pStyle w:val="ListParagraph"/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 xml:space="preserve">Security </w:t>
      </w:r>
      <w:r w:rsidR="00441E48">
        <w:rPr>
          <w:sz w:val="22"/>
        </w:rPr>
        <w:t>can</w:t>
      </w:r>
      <w:r w:rsidRPr="004F5A01">
        <w:rPr>
          <w:sz w:val="22"/>
        </w:rPr>
        <w:t xml:space="preserve"> be contacted by </w:t>
      </w:r>
      <w:r w:rsidR="004F5A01">
        <w:rPr>
          <w:sz w:val="22"/>
        </w:rPr>
        <w:t>p</w:t>
      </w:r>
      <w:r w:rsidRPr="004F5A01">
        <w:rPr>
          <w:sz w:val="22"/>
        </w:rPr>
        <w:t xml:space="preserve">hone or </w:t>
      </w:r>
      <w:r w:rsidR="004F5A01">
        <w:rPr>
          <w:sz w:val="22"/>
        </w:rPr>
        <w:t>duress alarm</w:t>
      </w:r>
      <w:r w:rsidRPr="004F5A01">
        <w:rPr>
          <w:sz w:val="22"/>
        </w:rPr>
        <w:t xml:space="preserve"> at all times.</w:t>
      </w:r>
    </w:p>
    <w:p w14:paraId="36BDC9D2" w14:textId="77777777" w:rsidR="00DA38BE" w:rsidRPr="00961131" w:rsidRDefault="00DA38BE" w:rsidP="00961131">
      <w:pPr>
        <w:pStyle w:val="Heading1"/>
      </w:pPr>
      <w:r w:rsidRPr="00961131">
        <w:t>general requirements</w:t>
      </w:r>
    </w:p>
    <w:p w14:paraId="29F45F39" w14:textId="5017EC38" w:rsidR="00D47E4F" w:rsidRDefault="00B538B9" w:rsidP="004F5A01">
      <w:pPr>
        <w:rPr>
          <w:sz w:val="22"/>
        </w:rPr>
      </w:pPr>
      <w:r w:rsidRPr="004F5A01">
        <w:rPr>
          <w:sz w:val="22"/>
        </w:rPr>
        <w:t xml:space="preserve">Approval from the </w:t>
      </w:r>
      <w:r w:rsidR="004F5A01">
        <w:rPr>
          <w:sz w:val="22"/>
        </w:rPr>
        <w:t xml:space="preserve">supervisor/manager is required for all staff, </w:t>
      </w:r>
      <w:r w:rsidRPr="004F5A01">
        <w:rPr>
          <w:sz w:val="22"/>
        </w:rPr>
        <w:t>students</w:t>
      </w:r>
      <w:r w:rsidR="00341698">
        <w:rPr>
          <w:sz w:val="22"/>
        </w:rPr>
        <w:t xml:space="preserve"> and </w:t>
      </w:r>
      <w:r w:rsidR="004F5A01">
        <w:rPr>
          <w:sz w:val="22"/>
        </w:rPr>
        <w:t>others</w:t>
      </w:r>
      <w:r w:rsidRPr="004F5A01">
        <w:rPr>
          <w:sz w:val="22"/>
        </w:rPr>
        <w:t xml:space="preserve"> who propose to work </w:t>
      </w:r>
      <w:r w:rsidR="00CA4712">
        <w:rPr>
          <w:sz w:val="22"/>
        </w:rPr>
        <w:t>alone</w:t>
      </w:r>
      <w:r w:rsidRPr="004F5A01">
        <w:rPr>
          <w:sz w:val="22"/>
        </w:rPr>
        <w:t xml:space="preserve">.  </w:t>
      </w:r>
      <w:r w:rsidR="004F5A01">
        <w:rPr>
          <w:sz w:val="22"/>
        </w:rPr>
        <w:t xml:space="preserve">This approval can be documented by completing the </w:t>
      </w:r>
      <w:hyperlink r:id="rId14" w:history="1">
        <w:r w:rsidR="002759A2" w:rsidRPr="00031CA7">
          <w:rPr>
            <w:rStyle w:val="Hyperlink"/>
            <w:sz w:val="22"/>
          </w:rPr>
          <w:t>Health &amp; Safety: Working alone form</w:t>
        </w:r>
      </w:hyperlink>
      <w:r w:rsidR="004F5A01">
        <w:rPr>
          <w:sz w:val="22"/>
        </w:rPr>
        <w:t>.</w:t>
      </w:r>
    </w:p>
    <w:p w14:paraId="7C816A25" w14:textId="372897BF" w:rsidR="00C304D5" w:rsidRDefault="00C304D5" w:rsidP="004F5A01">
      <w:pPr>
        <w:rPr>
          <w:sz w:val="22"/>
        </w:rPr>
      </w:pPr>
      <w:r>
        <w:rPr>
          <w:sz w:val="22"/>
        </w:rPr>
        <w:t>Where the Health &amp; Safety: Wor</w:t>
      </w:r>
      <w:r w:rsidR="00456247">
        <w:rPr>
          <w:sz w:val="22"/>
        </w:rPr>
        <w:t>k</w:t>
      </w:r>
      <w:r>
        <w:rPr>
          <w:sz w:val="22"/>
        </w:rPr>
        <w:t xml:space="preserve">ing </w:t>
      </w:r>
      <w:r w:rsidR="005A025D">
        <w:rPr>
          <w:sz w:val="22"/>
        </w:rPr>
        <w:t>alone</w:t>
      </w:r>
      <w:r>
        <w:rPr>
          <w:sz w:val="22"/>
        </w:rPr>
        <w:t xml:space="preserve"> form is not used </w:t>
      </w:r>
      <w:r w:rsidR="00A82AB4">
        <w:rPr>
          <w:sz w:val="22"/>
        </w:rPr>
        <w:t>an equivalent proce</w:t>
      </w:r>
      <w:r w:rsidR="00A82E40">
        <w:rPr>
          <w:sz w:val="22"/>
        </w:rPr>
        <w:t>ss</w:t>
      </w:r>
      <w:r w:rsidR="00A82AB4">
        <w:rPr>
          <w:sz w:val="22"/>
        </w:rPr>
        <w:t xml:space="preserve"> must be </w:t>
      </w:r>
      <w:r w:rsidR="00A82E40">
        <w:rPr>
          <w:sz w:val="22"/>
        </w:rPr>
        <w:t>documented</w:t>
      </w:r>
      <w:r w:rsidR="00A82AB4">
        <w:rPr>
          <w:sz w:val="22"/>
        </w:rPr>
        <w:t xml:space="preserve"> </w:t>
      </w:r>
      <w:r w:rsidR="00456247">
        <w:rPr>
          <w:sz w:val="22"/>
        </w:rPr>
        <w:t>which</w:t>
      </w:r>
      <w:r w:rsidR="00A82AB4">
        <w:rPr>
          <w:sz w:val="22"/>
        </w:rPr>
        <w:t xml:space="preserve"> includes:</w:t>
      </w:r>
    </w:p>
    <w:p w14:paraId="4116B5CF" w14:textId="45478C81" w:rsidR="00795B7C" w:rsidRPr="004F26F1" w:rsidRDefault="00795B7C" w:rsidP="00795B7C">
      <w:pPr>
        <w:pStyle w:val="BodyText"/>
        <w:widowControl/>
        <w:numPr>
          <w:ilvl w:val="0"/>
          <w:numId w:val="21"/>
        </w:numPr>
        <w:tabs>
          <w:tab w:val="right" w:pos="10490"/>
        </w:tabs>
        <w:autoSpaceDE/>
        <w:autoSpaceDN/>
        <w:adjustRightInd/>
        <w:spacing w:after="170"/>
        <w:ind w:left="567" w:hanging="567"/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/>
          <w:sz w:val="22"/>
        </w:rPr>
        <w:t>t</w:t>
      </w:r>
      <w:r w:rsidRPr="005767E7">
        <w:rPr>
          <w:rFonts w:asciiTheme="minorHAnsi" w:hAnsiTheme="minorHAnsi"/>
          <w:sz w:val="22"/>
        </w:rPr>
        <w:t>he level of risk has be</w:t>
      </w:r>
      <w:r>
        <w:rPr>
          <w:rFonts w:asciiTheme="minorHAnsi" w:hAnsiTheme="minorHAnsi"/>
          <w:sz w:val="22"/>
        </w:rPr>
        <w:t>en assessed;</w:t>
      </w:r>
    </w:p>
    <w:p w14:paraId="1F498C2F" w14:textId="7F70EAE8" w:rsidR="00795B7C" w:rsidRPr="005767E7" w:rsidRDefault="00795B7C" w:rsidP="00795B7C">
      <w:pPr>
        <w:pStyle w:val="BodyText"/>
        <w:widowControl/>
        <w:numPr>
          <w:ilvl w:val="1"/>
          <w:numId w:val="21"/>
        </w:numPr>
        <w:tabs>
          <w:tab w:val="right" w:pos="10490"/>
        </w:tabs>
        <w:autoSpaceDE/>
        <w:autoSpaceDN/>
        <w:adjustRightInd/>
        <w:spacing w:after="170"/>
        <w:ind w:left="567" w:hanging="567"/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/>
          <w:sz w:val="22"/>
        </w:rPr>
        <w:t>a</w:t>
      </w:r>
      <w:r w:rsidRPr="005767E7">
        <w:rPr>
          <w:rFonts w:asciiTheme="minorHAnsi" w:hAnsiTheme="minorHAnsi"/>
          <w:sz w:val="22"/>
        </w:rPr>
        <w:t xml:space="preserve"> risk assessment has been conducted</w:t>
      </w:r>
      <w:r>
        <w:rPr>
          <w:rFonts w:asciiTheme="minorHAnsi" w:hAnsiTheme="minorHAnsi"/>
          <w:sz w:val="22"/>
        </w:rPr>
        <w:t>; or</w:t>
      </w:r>
    </w:p>
    <w:p w14:paraId="6393B393" w14:textId="64E605FB" w:rsidR="00795B7C" w:rsidRPr="005767E7" w:rsidRDefault="00795B7C" w:rsidP="00795B7C">
      <w:pPr>
        <w:pStyle w:val="BodyText"/>
        <w:widowControl/>
        <w:numPr>
          <w:ilvl w:val="1"/>
          <w:numId w:val="21"/>
        </w:numPr>
        <w:tabs>
          <w:tab w:val="right" w:pos="10490"/>
        </w:tabs>
        <w:autoSpaceDE/>
        <w:autoSpaceDN/>
        <w:adjustRightInd/>
        <w:spacing w:after="170"/>
        <w:ind w:left="567" w:hanging="567"/>
        <w:rPr>
          <w:rFonts w:asciiTheme="minorHAnsi" w:hAnsiTheme="minorHAnsi"/>
          <w:sz w:val="22"/>
        </w:rPr>
      </w:pPr>
      <w:r>
        <w:rPr>
          <w:rFonts w:asciiTheme="minorHAnsi" w:eastAsia="MS Gothic" w:hAnsiTheme="minorHAnsi"/>
          <w:sz w:val="22"/>
        </w:rPr>
        <w:t>the activity and the location have a low inherent risk;</w:t>
      </w:r>
    </w:p>
    <w:p w14:paraId="345CF9B3" w14:textId="6B695CE2" w:rsidR="00795B7C" w:rsidRPr="005767E7" w:rsidRDefault="00795B7C" w:rsidP="00795B7C">
      <w:pPr>
        <w:pStyle w:val="ListParagraph"/>
        <w:widowControl/>
        <w:numPr>
          <w:ilvl w:val="0"/>
          <w:numId w:val="22"/>
        </w:numPr>
        <w:tabs>
          <w:tab w:val="left" w:pos="7230"/>
        </w:tabs>
        <w:autoSpaceDE/>
        <w:autoSpaceDN/>
        <w:adjustRightInd/>
        <w:spacing w:line="240" w:lineRule="auto"/>
        <w:ind w:left="567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5767E7">
        <w:rPr>
          <w:rFonts w:asciiTheme="minorHAnsi" w:hAnsiTheme="minorHAnsi"/>
          <w:sz w:val="22"/>
        </w:rPr>
        <w:t>ppropriate risk reduction measures are in place</w:t>
      </w:r>
      <w:r>
        <w:rPr>
          <w:rFonts w:asciiTheme="minorHAnsi" w:hAnsiTheme="minorHAnsi"/>
          <w:sz w:val="22"/>
        </w:rPr>
        <w:t xml:space="preserve"> (residual risk is </w:t>
      </w:r>
      <w:r w:rsidR="00D240D2">
        <w:rPr>
          <w:rFonts w:asciiTheme="minorHAnsi" w:hAnsiTheme="minorHAnsi"/>
          <w:sz w:val="22"/>
        </w:rPr>
        <w:t>low or medium</w:t>
      </w:r>
      <w:r>
        <w:rPr>
          <w:rFonts w:asciiTheme="minorHAnsi" w:hAnsiTheme="minorHAnsi"/>
          <w:sz w:val="22"/>
        </w:rPr>
        <w:t>);</w:t>
      </w:r>
    </w:p>
    <w:p w14:paraId="6DE4260F" w14:textId="24650A2B" w:rsidR="00795B7C" w:rsidRPr="005767E7" w:rsidRDefault="00795B7C" w:rsidP="00795B7C">
      <w:pPr>
        <w:pStyle w:val="BodyText"/>
        <w:widowControl/>
        <w:numPr>
          <w:ilvl w:val="0"/>
          <w:numId w:val="22"/>
        </w:numPr>
        <w:tabs>
          <w:tab w:val="right" w:pos="10490"/>
        </w:tabs>
        <w:autoSpaceDE/>
        <w:autoSpaceDN/>
        <w:adjustRightInd/>
        <w:spacing w:after="170"/>
        <w:ind w:left="567" w:hanging="567"/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/>
          <w:sz w:val="22"/>
        </w:rPr>
        <w:t>e</w:t>
      </w:r>
      <w:r w:rsidRPr="005767E7">
        <w:rPr>
          <w:rFonts w:asciiTheme="minorHAnsi" w:hAnsiTheme="minorHAnsi"/>
          <w:sz w:val="22"/>
        </w:rPr>
        <w:t>mergency procedures are in place</w:t>
      </w:r>
      <w:r>
        <w:rPr>
          <w:rFonts w:asciiTheme="minorHAnsi" w:hAnsiTheme="minorHAnsi"/>
          <w:sz w:val="22"/>
        </w:rPr>
        <w:t>.</w:t>
      </w:r>
    </w:p>
    <w:p w14:paraId="00910369" w14:textId="28C0D486" w:rsidR="00A82AB4" w:rsidRDefault="00BC13CE" w:rsidP="004F5A01">
      <w:pPr>
        <w:rPr>
          <w:sz w:val="22"/>
        </w:rPr>
      </w:pPr>
      <w:r>
        <w:rPr>
          <w:sz w:val="22"/>
        </w:rPr>
        <w:t>A means of demonst</w:t>
      </w:r>
      <w:r w:rsidR="00921FF0">
        <w:rPr>
          <w:sz w:val="22"/>
        </w:rPr>
        <w:t>rating</w:t>
      </w:r>
      <w:r>
        <w:rPr>
          <w:sz w:val="22"/>
        </w:rPr>
        <w:t xml:space="preserve"> m</w:t>
      </w:r>
      <w:r w:rsidR="00A82E40">
        <w:rPr>
          <w:sz w:val="22"/>
        </w:rPr>
        <w:t>anger/superv</w:t>
      </w:r>
      <w:r w:rsidR="00921FF0">
        <w:rPr>
          <w:sz w:val="22"/>
        </w:rPr>
        <w:t>i</w:t>
      </w:r>
      <w:r w:rsidR="00A82E40">
        <w:rPr>
          <w:sz w:val="22"/>
        </w:rPr>
        <w:t xml:space="preserve">sor </w:t>
      </w:r>
      <w:r>
        <w:rPr>
          <w:sz w:val="22"/>
        </w:rPr>
        <w:t xml:space="preserve">approval </w:t>
      </w:r>
      <w:r w:rsidR="00A82E40">
        <w:rPr>
          <w:sz w:val="22"/>
        </w:rPr>
        <w:t>could in</w:t>
      </w:r>
      <w:r w:rsidR="00921FF0">
        <w:rPr>
          <w:sz w:val="22"/>
        </w:rPr>
        <w:t>cl</w:t>
      </w:r>
      <w:r w:rsidR="00A82E40">
        <w:rPr>
          <w:sz w:val="22"/>
        </w:rPr>
        <w:t xml:space="preserve">ude an email </w:t>
      </w:r>
      <w:r>
        <w:rPr>
          <w:sz w:val="22"/>
        </w:rPr>
        <w:t>authorising the process.</w:t>
      </w:r>
    </w:p>
    <w:p w14:paraId="1EF5D0B2" w14:textId="0D0878FD" w:rsidR="00B538B9" w:rsidRPr="004F5A01" w:rsidRDefault="00341698" w:rsidP="004F5A01">
      <w:pPr>
        <w:rPr>
          <w:sz w:val="22"/>
        </w:rPr>
      </w:pPr>
      <w:r w:rsidRPr="00031CA7">
        <w:rPr>
          <w:sz w:val="22"/>
        </w:rPr>
        <w:t>The</w:t>
      </w:r>
      <w:r w:rsidR="004F5A01" w:rsidRPr="00031CA7">
        <w:rPr>
          <w:sz w:val="22"/>
        </w:rPr>
        <w:t xml:space="preserve"> </w:t>
      </w:r>
      <w:hyperlink r:id="rId15" w:history="1">
        <w:r w:rsidR="00FD014A" w:rsidRPr="00031CA7">
          <w:rPr>
            <w:rStyle w:val="Hyperlink"/>
            <w:sz w:val="22"/>
          </w:rPr>
          <w:t xml:space="preserve">Health &amp; Safety: Working </w:t>
        </w:r>
        <w:r w:rsidR="002759A2" w:rsidRPr="00031CA7">
          <w:rPr>
            <w:rStyle w:val="Hyperlink"/>
            <w:sz w:val="22"/>
          </w:rPr>
          <w:t>alone</w:t>
        </w:r>
        <w:r w:rsidR="00FD014A" w:rsidRPr="00031CA7">
          <w:rPr>
            <w:rStyle w:val="Hyperlink"/>
            <w:sz w:val="22"/>
          </w:rPr>
          <w:t xml:space="preserve"> requirements</w:t>
        </w:r>
      </w:hyperlink>
      <w:r w:rsidR="004F5A01" w:rsidRPr="00D95EF1">
        <w:rPr>
          <w:color w:val="0000FF"/>
          <w:sz w:val="22"/>
        </w:rPr>
        <w:t xml:space="preserve"> </w:t>
      </w:r>
      <w:r w:rsidR="00B538B9" w:rsidRPr="004F5A01">
        <w:rPr>
          <w:sz w:val="22"/>
        </w:rPr>
        <w:t>should be consulted prior to staff and students work</w:t>
      </w:r>
      <w:r w:rsidR="005A025D">
        <w:rPr>
          <w:sz w:val="22"/>
        </w:rPr>
        <w:t>ing</w:t>
      </w:r>
      <w:r w:rsidR="00B538B9" w:rsidRPr="004F5A01">
        <w:rPr>
          <w:sz w:val="22"/>
        </w:rPr>
        <w:t xml:space="preserve"> </w:t>
      </w:r>
      <w:r w:rsidR="005A025D">
        <w:rPr>
          <w:sz w:val="22"/>
        </w:rPr>
        <w:t>alone</w:t>
      </w:r>
      <w:r w:rsidR="00D47E4F">
        <w:rPr>
          <w:sz w:val="22"/>
        </w:rPr>
        <w:t>.  T</w:t>
      </w:r>
      <w:r w:rsidR="00B538B9" w:rsidRPr="004F5A01">
        <w:rPr>
          <w:sz w:val="22"/>
        </w:rPr>
        <w:t xml:space="preserve">he following </w:t>
      </w:r>
      <w:r w:rsidR="00D47E4F">
        <w:rPr>
          <w:sz w:val="22"/>
        </w:rPr>
        <w:t>should be included</w:t>
      </w:r>
      <w:r w:rsidR="00B538B9" w:rsidRPr="004F5A01">
        <w:rPr>
          <w:sz w:val="22"/>
        </w:rPr>
        <w:t>:</w:t>
      </w:r>
    </w:p>
    <w:p w14:paraId="5753FEF9" w14:textId="2D88C3D0" w:rsidR="004F5A01" w:rsidRPr="004F5A01" w:rsidRDefault="00D47E4F" w:rsidP="00D47E4F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sz w:val="22"/>
        </w:rPr>
      </w:pPr>
      <w:r w:rsidRPr="004F5A01">
        <w:rPr>
          <w:sz w:val="22"/>
        </w:rPr>
        <w:t xml:space="preserve">Areas should </w:t>
      </w:r>
      <w:r>
        <w:rPr>
          <w:sz w:val="22"/>
        </w:rPr>
        <w:t xml:space="preserve">be included in scheduled workplace inspection programs.  Refer to the </w:t>
      </w:r>
      <w:hyperlink r:id="rId16" w:history="1">
        <w:r>
          <w:rPr>
            <w:rStyle w:val="Hyperlink"/>
            <w:sz w:val="22"/>
          </w:rPr>
          <w:t>Health &amp; Safety:  Workplace monitoring and inspection requirements</w:t>
        </w:r>
      </w:hyperlink>
      <w:r>
        <w:rPr>
          <w:sz w:val="22"/>
        </w:rPr>
        <w:t xml:space="preserve"> for more detail.  </w:t>
      </w:r>
      <w:r w:rsidRPr="004F5A01">
        <w:rPr>
          <w:sz w:val="22"/>
        </w:rPr>
        <w:t xml:space="preserve">Completion of </w:t>
      </w:r>
      <w:r>
        <w:rPr>
          <w:sz w:val="22"/>
        </w:rPr>
        <w:t>workplace inspections</w:t>
      </w:r>
      <w:r w:rsidRPr="004F5A01">
        <w:rPr>
          <w:sz w:val="22"/>
        </w:rPr>
        <w:t xml:space="preserve"> is the responsibility of the </w:t>
      </w:r>
      <w:r>
        <w:rPr>
          <w:sz w:val="22"/>
        </w:rPr>
        <w:t>person/staff in control</w:t>
      </w:r>
      <w:r w:rsidRPr="004F5A01">
        <w:rPr>
          <w:sz w:val="22"/>
        </w:rPr>
        <w:t xml:space="preserve"> </w:t>
      </w:r>
      <w:r>
        <w:rPr>
          <w:sz w:val="22"/>
        </w:rPr>
        <w:t>of the area.</w:t>
      </w:r>
    </w:p>
    <w:p w14:paraId="4C698D25" w14:textId="42C35768" w:rsidR="004F5A01" w:rsidRDefault="00B538B9" w:rsidP="00D47E4F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spacing w:before="240"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lastRenderedPageBreak/>
        <w:t xml:space="preserve">A </w:t>
      </w:r>
      <w:r w:rsidR="004F5A01" w:rsidRPr="004F5A01">
        <w:rPr>
          <w:sz w:val="22"/>
        </w:rPr>
        <w:t>means of recording</w:t>
      </w:r>
      <w:r w:rsidR="004F5A01">
        <w:rPr>
          <w:sz w:val="22"/>
        </w:rPr>
        <w:t xml:space="preserve"> </w:t>
      </w:r>
      <w:r w:rsidR="004F5A01" w:rsidRPr="004F5A01">
        <w:rPr>
          <w:sz w:val="22"/>
        </w:rPr>
        <w:t>name</w:t>
      </w:r>
      <w:r w:rsidR="004F5A01">
        <w:rPr>
          <w:sz w:val="22"/>
        </w:rPr>
        <w:t>s</w:t>
      </w:r>
      <w:r w:rsidR="004F5A01" w:rsidRPr="004F5A01">
        <w:rPr>
          <w:sz w:val="22"/>
        </w:rPr>
        <w:t>, location</w:t>
      </w:r>
      <w:r w:rsidR="004F5A01">
        <w:rPr>
          <w:sz w:val="22"/>
        </w:rPr>
        <w:t xml:space="preserve">s and </w:t>
      </w:r>
      <w:r w:rsidR="004F5A01" w:rsidRPr="004F5A01">
        <w:rPr>
          <w:sz w:val="22"/>
        </w:rPr>
        <w:t>tim</w:t>
      </w:r>
      <w:r w:rsidR="004F5A01">
        <w:rPr>
          <w:sz w:val="22"/>
        </w:rPr>
        <w:t>es (</w:t>
      </w:r>
      <w:r w:rsidR="002B136E">
        <w:rPr>
          <w:sz w:val="22"/>
        </w:rPr>
        <w:t>eg log book or white</w:t>
      </w:r>
      <w:r w:rsidRPr="004F5A01">
        <w:rPr>
          <w:sz w:val="22"/>
        </w:rPr>
        <w:t>board</w:t>
      </w:r>
      <w:r w:rsidR="004F5A01">
        <w:rPr>
          <w:sz w:val="22"/>
        </w:rPr>
        <w:t>)</w:t>
      </w:r>
      <w:r w:rsidRPr="004F5A01">
        <w:rPr>
          <w:sz w:val="22"/>
        </w:rPr>
        <w:t xml:space="preserve"> should be provided for staff</w:t>
      </w:r>
      <w:r w:rsidR="004F5A01" w:rsidRPr="004F5A01">
        <w:rPr>
          <w:sz w:val="22"/>
        </w:rPr>
        <w:t>,</w:t>
      </w:r>
      <w:r w:rsidRPr="004F5A01">
        <w:rPr>
          <w:sz w:val="22"/>
        </w:rPr>
        <w:t xml:space="preserve"> students</w:t>
      </w:r>
      <w:r w:rsidR="00341698">
        <w:rPr>
          <w:sz w:val="22"/>
        </w:rPr>
        <w:t xml:space="preserve"> and </w:t>
      </w:r>
      <w:r w:rsidR="004F5A01" w:rsidRPr="004F5A01">
        <w:rPr>
          <w:sz w:val="22"/>
        </w:rPr>
        <w:t>others</w:t>
      </w:r>
      <w:r w:rsidRPr="004F5A01">
        <w:rPr>
          <w:sz w:val="22"/>
        </w:rPr>
        <w:t xml:space="preserve"> for </w:t>
      </w:r>
      <w:r w:rsidR="004F5A01">
        <w:rPr>
          <w:sz w:val="22"/>
        </w:rPr>
        <w:t>their records.</w:t>
      </w:r>
    </w:p>
    <w:p w14:paraId="0858937F" w14:textId="3BFCA1D9" w:rsidR="00B538B9" w:rsidRDefault="006C603C" w:rsidP="00D47E4F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>
        <w:rPr>
          <w:sz w:val="22"/>
        </w:rPr>
        <w:t>Access</w:t>
      </w:r>
      <w:r w:rsidR="002B136E">
        <w:rPr>
          <w:sz w:val="22"/>
        </w:rPr>
        <w:t xml:space="preserve"> to a phone</w:t>
      </w:r>
      <w:r w:rsidR="00D47E4F">
        <w:rPr>
          <w:sz w:val="22"/>
        </w:rPr>
        <w:t xml:space="preserve"> </w:t>
      </w:r>
      <w:r w:rsidR="00051AAA">
        <w:rPr>
          <w:sz w:val="22"/>
        </w:rPr>
        <w:t>at all times</w:t>
      </w:r>
      <w:r w:rsidR="00B538B9" w:rsidRPr="004F5A01">
        <w:rPr>
          <w:sz w:val="22"/>
        </w:rPr>
        <w:t>.</w:t>
      </w:r>
    </w:p>
    <w:p w14:paraId="65D9CA49" w14:textId="2642CC2C" w:rsidR="009F0FBF" w:rsidRPr="004F5A01" w:rsidRDefault="009F0FBF" w:rsidP="00D47E4F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>
        <w:rPr>
          <w:sz w:val="22"/>
        </w:rPr>
        <w:t>Emergency procdures that consider working alone.</w:t>
      </w:r>
    </w:p>
    <w:p w14:paraId="491F1473" w14:textId="5AFCF9FC" w:rsidR="00B538B9" w:rsidRPr="004F5A01" w:rsidRDefault="00B538B9" w:rsidP="00D47E4F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 xml:space="preserve">Security </w:t>
      </w:r>
      <w:r w:rsidR="00D47E4F">
        <w:rPr>
          <w:sz w:val="22"/>
        </w:rPr>
        <w:t xml:space="preserve">(or other nominated personnel) </w:t>
      </w:r>
      <w:r w:rsidR="002B136E">
        <w:rPr>
          <w:sz w:val="22"/>
        </w:rPr>
        <w:t>should be</w:t>
      </w:r>
      <w:r w:rsidRPr="004F5A01">
        <w:rPr>
          <w:sz w:val="22"/>
        </w:rPr>
        <w:t xml:space="preserve"> not</w:t>
      </w:r>
      <w:r w:rsidR="002B136E">
        <w:rPr>
          <w:sz w:val="22"/>
        </w:rPr>
        <w:t xml:space="preserve">ified </w:t>
      </w:r>
      <w:r w:rsidRPr="004F5A01">
        <w:rPr>
          <w:sz w:val="22"/>
        </w:rPr>
        <w:t xml:space="preserve">to have </w:t>
      </w:r>
      <w:r w:rsidR="006C603C">
        <w:rPr>
          <w:sz w:val="22"/>
        </w:rPr>
        <w:t>the</w:t>
      </w:r>
      <w:r w:rsidRPr="004F5A01">
        <w:rPr>
          <w:sz w:val="22"/>
        </w:rPr>
        <w:t xml:space="preserve"> location details </w:t>
      </w:r>
      <w:r w:rsidR="006C603C">
        <w:rPr>
          <w:sz w:val="22"/>
        </w:rPr>
        <w:t xml:space="preserve">of staff, </w:t>
      </w:r>
      <w:r w:rsidR="006C603C" w:rsidRPr="004F5A01">
        <w:rPr>
          <w:sz w:val="22"/>
        </w:rPr>
        <w:t>students</w:t>
      </w:r>
      <w:r w:rsidR="006C603C">
        <w:rPr>
          <w:sz w:val="22"/>
        </w:rPr>
        <w:t xml:space="preserve"> and others</w:t>
      </w:r>
      <w:r w:rsidR="006C603C" w:rsidRPr="004F5A01">
        <w:rPr>
          <w:sz w:val="22"/>
        </w:rPr>
        <w:t xml:space="preserve"> </w:t>
      </w:r>
      <w:r w:rsidRPr="004F5A01">
        <w:rPr>
          <w:sz w:val="22"/>
        </w:rPr>
        <w:t>recorded in case of emergency.</w:t>
      </w:r>
    </w:p>
    <w:p w14:paraId="48606B26" w14:textId="5F0F7C65" w:rsidR="00B538B9" w:rsidRPr="004F5A01" w:rsidRDefault="00007268" w:rsidP="00D47E4F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>Staf</w:t>
      </w:r>
      <w:r>
        <w:rPr>
          <w:sz w:val="22"/>
        </w:rPr>
        <w:t>f, s</w:t>
      </w:r>
      <w:r w:rsidRPr="004F5A01">
        <w:rPr>
          <w:sz w:val="22"/>
        </w:rPr>
        <w:t>tudents</w:t>
      </w:r>
      <w:r w:rsidR="00341698">
        <w:rPr>
          <w:sz w:val="22"/>
        </w:rPr>
        <w:t xml:space="preserve"> and </w:t>
      </w:r>
      <w:r>
        <w:rPr>
          <w:sz w:val="22"/>
        </w:rPr>
        <w:t>others</w:t>
      </w:r>
      <w:r w:rsidRPr="004F5A01">
        <w:rPr>
          <w:sz w:val="22"/>
        </w:rPr>
        <w:t xml:space="preserve"> </w:t>
      </w:r>
      <w:r w:rsidR="00B538B9" w:rsidRPr="004F5A01">
        <w:rPr>
          <w:sz w:val="22"/>
        </w:rPr>
        <w:t>should be advised of procedures such as keeping corridors locked, switching on lights</w:t>
      </w:r>
      <w:r w:rsidR="004E1495">
        <w:rPr>
          <w:sz w:val="22"/>
        </w:rPr>
        <w:t>.</w:t>
      </w:r>
    </w:p>
    <w:p w14:paraId="35FB75CF" w14:textId="77777777" w:rsidR="00B538B9" w:rsidRPr="004F5A01" w:rsidRDefault="00B538B9" w:rsidP="00D47E4F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>Staf</w:t>
      </w:r>
      <w:r w:rsidR="00007268">
        <w:rPr>
          <w:sz w:val="22"/>
        </w:rPr>
        <w:t>f, s</w:t>
      </w:r>
      <w:r w:rsidRPr="004F5A01">
        <w:rPr>
          <w:sz w:val="22"/>
        </w:rPr>
        <w:t>tudents</w:t>
      </w:r>
      <w:r w:rsidR="00341698">
        <w:rPr>
          <w:sz w:val="22"/>
        </w:rPr>
        <w:t xml:space="preserve"> and </w:t>
      </w:r>
      <w:r w:rsidR="00007268">
        <w:rPr>
          <w:sz w:val="22"/>
        </w:rPr>
        <w:t>others</w:t>
      </w:r>
      <w:r w:rsidRPr="004F5A01">
        <w:rPr>
          <w:sz w:val="22"/>
        </w:rPr>
        <w:t xml:space="preserve"> must ensure that t</w:t>
      </w:r>
      <w:r w:rsidR="002B136E">
        <w:rPr>
          <w:sz w:val="22"/>
        </w:rPr>
        <w:t>hey carry their Identification c</w:t>
      </w:r>
      <w:r w:rsidRPr="004F5A01">
        <w:rPr>
          <w:sz w:val="22"/>
        </w:rPr>
        <w:t>ard at all times.</w:t>
      </w:r>
    </w:p>
    <w:p w14:paraId="0AE35A59" w14:textId="28C6DEAE" w:rsidR="00007268" w:rsidRDefault="00B538B9" w:rsidP="00D47E4F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 xml:space="preserve">Ensure that </w:t>
      </w:r>
      <w:r w:rsidR="000531AC">
        <w:rPr>
          <w:sz w:val="22"/>
        </w:rPr>
        <w:t>most</w:t>
      </w:r>
      <w:r w:rsidRPr="004F5A01">
        <w:rPr>
          <w:sz w:val="22"/>
        </w:rPr>
        <w:t xml:space="preserve"> </w:t>
      </w:r>
      <w:r w:rsidR="00007268">
        <w:rPr>
          <w:sz w:val="22"/>
        </w:rPr>
        <w:t xml:space="preserve">activities </w:t>
      </w:r>
      <w:r w:rsidR="005565F9">
        <w:rPr>
          <w:sz w:val="22"/>
        </w:rPr>
        <w:t>when working alone</w:t>
      </w:r>
      <w:r w:rsidR="002B136E">
        <w:rPr>
          <w:sz w:val="22"/>
        </w:rPr>
        <w:t xml:space="preserve"> </w:t>
      </w:r>
      <w:r w:rsidR="00007268">
        <w:rPr>
          <w:sz w:val="22"/>
        </w:rPr>
        <w:t>have a documented risk a</w:t>
      </w:r>
      <w:r w:rsidR="002B136E">
        <w:rPr>
          <w:sz w:val="22"/>
        </w:rPr>
        <w:t>ssessment.</w:t>
      </w:r>
      <w:r w:rsidR="002813DD">
        <w:rPr>
          <w:sz w:val="22"/>
        </w:rPr>
        <w:t xml:space="preserve">  </w:t>
      </w:r>
      <w:r w:rsidR="002813DD" w:rsidRPr="004F5A01">
        <w:rPr>
          <w:sz w:val="22"/>
        </w:rPr>
        <w:t xml:space="preserve">Copies of risk assessments should be </w:t>
      </w:r>
      <w:r w:rsidR="002813DD">
        <w:rPr>
          <w:sz w:val="22"/>
        </w:rPr>
        <w:t>access</w:t>
      </w:r>
      <w:r w:rsidR="00BB33FB">
        <w:rPr>
          <w:sz w:val="22"/>
        </w:rPr>
        <w:t>i</w:t>
      </w:r>
      <w:r w:rsidR="002813DD">
        <w:rPr>
          <w:sz w:val="22"/>
        </w:rPr>
        <w:t>ble to relevant staff, students and others</w:t>
      </w:r>
      <w:r w:rsidR="002813DD" w:rsidRPr="004F5A01">
        <w:rPr>
          <w:sz w:val="22"/>
        </w:rPr>
        <w:t>.</w:t>
      </w:r>
      <w:r w:rsidR="002A5DAF">
        <w:rPr>
          <w:sz w:val="22"/>
        </w:rPr>
        <w:t xml:space="preserve">  </w:t>
      </w:r>
      <w:r w:rsidR="00215323">
        <w:rPr>
          <w:sz w:val="22"/>
        </w:rPr>
        <w:t>Where both the l</w:t>
      </w:r>
      <w:r w:rsidR="004F4062">
        <w:rPr>
          <w:sz w:val="22"/>
        </w:rPr>
        <w:t xml:space="preserve">ocation and </w:t>
      </w:r>
      <w:r w:rsidR="00215323">
        <w:rPr>
          <w:sz w:val="22"/>
        </w:rPr>
        <w:t xml:space="preserve">the </w:t>
      </w:r>
      <w:r w:rsidR="004F4062">
        <w:rPr>
          <w:sz w:val="22"/>
        </w:rPr>
        <w:t>activit</w:t>
      </w:r>
      <w:r w:rsidR="00215323">
        <w:rPr>
          <w:sz w:val="22"/>
        </w:rPr>
        <w:t>y</w:t>
      </w:r>
      <w:r w:rsidR="004F4062">
        <w:rPr>
          <w:sz w:val="22"/>
        </w:rPr>
        <w:t xml:space="preserve"> </w:t>
      </w:r>
      <w:r w:rsidR="00215323">
        <w:rPr>
          <w:sz w:val="22"/>
        </w:rPr>
        <w:t>has</w:t>
      </w:r>
      <w:r w:rsidR="004F4062">
        <w:rPr>
          <w:sz w:val="22"/>
        </w:rPr>
        <w:t xml:space="preserve"> a</w:t>
      </w:r>
      <w:r w:rsidR="000531AC">
        <w:rPr>
          <w:sz w:val="22"/>
        </w:rPr>
        <w:t xml:space="preserve"> </w:t>
      </w:r>
      <w:r w:rsidR="004F4062">
        <w:rPr>
          <w:sz w:val="22"/>
        </w:rPr>
        <w:t xml:space="preserve">low </w:t>
      </w:r>
      <w:r w:rsidR="000531AC">
        <w:rPr>
          <w:sz w:val="22"/>
        </w:rPr>
        <w:t>inherent risk</w:t>
      </w:r>
      <w:r w:rsidR="00B37841">
        <w:rPr>
          <w:sz w:val="22"/>
        </w:rPr>
        <w:t>, a</w:t>
      </w:r>
      <w:r w:rsidR="002A5DAF">
        <w:rPr>
          <w:sz w:val="22"/>
        </w:rPr>
        <w:t xml:space="preserve"> risk assessment</w:t>
      </w:r>
      <w:r w:rsidR="00B37841">
        <w:rPr>
          <w:sz w:val="22"/>
        </w:rPr>
        <w:t xml:space="preserve"> is not required</w:t>
      </w:r>
      <w:r w:rsidR="002A5DAF">
        <w:rPr>
          <w:sz w:val="22"/>
        </w:rPr>
        <w:t xml:space="preserve"> (See </w:t>
      </w:r>
      <w:r w:rsidR="004F4062">
        <w:rPr>
          <w:sz w:val="22"/>
        </w:rPr>
        <w:t>Section 3)</w:t>
      </w:r>
      <w:r w:rsidR="00B37841">
        <w:rPr>
          <w:sz w:val="22"/>
        </w:rPr>
        <w:t>.</w:t>
      </w:r>
    </w:p>
    <w:p w14:paraId="4F0DBB22" w14:textId="01EAF7F4" w:rsidR="00B538B9" w:rsidRDefault="00007268" w:rsidP="00D47E4F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>
        <w:rPr>
          <w:sz w:val="22"/>
        </w:rPr>
        <w:t xml:space="preserve">Control </w:t>
      </w:r>
      <w:r w:rsidR="00B538B9" w:rsidRPr="004F5A01">
        <w:rPr>
          <w:sz w:val="22"/>
        </w:rPr>
        <w:t xml:space="preserve">measures should be adequate to reduce the </w:t>
      </w:r>
      <w:r w:rsidR="00215323">
        <w:rPr>
          <w:sz w:val="22"/>
        </w:rPr>
        <w:t xml:space="preserve">residual </w:t>
      </w:r>
      <w:r w:rsidR="00B538B9" w:rsidRPr="004F5A01">
        <w:rPr>
          <w:sz w:val="22"/>
        </w:rPr>
        <w:t xml:space="preserve">risk of activities to a medium or low risk.  </w:t>
      </w:r>
    </w:p>
    <w:p w14:paraId="5CD0E709" w14:textId="77777777" w:rsidR="00D47E4F" w:rsidRPr="00D47E4F" w:rsidRDefault="00D47E4F" w:rsidP="00D47E4F">
      <w:pPr>
        <w:tabs>
          <w:tab w:val="num" w:pos="567"/>
        </w:tabs>
        <w:spacing w:after="120"/>
        <w:rPr>
          <w:sz w:val="22"/>
        </w:rPr>
      </w:pPr>
      <w:r w:rsidRPr="00D47E4F">
        <w:rPr>
          <w:sz w:val="22"/>
        </w:rPr>
        <w:t>The need to have a duress alarm for staff, students and others working in remote or isolated areas such as animal houses or in facilities should be assessed.</w:t>
      </w:r>
    </w:p>
    <w:p w14:paraId="553C1C62" w14:textId="77777777" w:rsidR="00AF0ECC" w:rsidRPr="00577529" w:rsidRDefault="00577529" w:rsidP="00EC1662">
      <w:pPr>
        <w:pStyle w:val="Heading1"/>
        <w:tabs>
          <w:tab w:val="clear" w:pos="851"/>
        </w:tabs>
        <w:spacing w:after="120"/>
        <w:ind w:left="851" w:hanging="851"/>
        <w:rPr>
          <w:szCs w:val="36"/>
        </w:rPr>
      </w:pPr>
      <w:r w:rsidRPr="00577529">
        <w:rPr>
          <w:szCs w:val="36"/>
        </w:rPr>
        <w:t xml:space="preserve">Activities and locations with a low inherent </w:t>
      </w:r>
      <w:r w:rsidR="00FE0D0A">
        <w:rPr>
          <w:szCs w:val="36"/>
        </w:rPr>
        <w:t>risk</w:t>
      </w:r>
    </w:p>
    <w:p w14:paraId="7E19CCD1" w14:textId="77777777" w:rsidR="00577529" w:rsidRDefault="00FE0D0A" w:rsidP="002813DD">
      <w:pPr>
        <w:tabs>
          <w:tab w:val="num" w:pos="567"/>
        </w:tabs>
        <w:spacing w:before="240" w:after="120"/>
        <w:rPr>
          <w:sz w:val="22"/>
        </w:rPr>
      </w:pPr>
      <w:r>
        <w:rPr>
          <w:sz w:val="22"/>
        </w:rPr>
        <w:t xml:space="preserve">Where both the </w:t>
      </w:r>
      <w:r w:rsidR="00FD014A">
        <w:rPr>
          <w:sz w:val="22"/>
        </w:rPr>
        <w:t>a</w:t>
      </w:r>
      <w:r>
        <w:rPr>
          <w:sz w:val="22"/>
        </w:rPr>
        <w:t>ctivity and location</w:t>
      </w:r>
      <w:r w:rsidR="002813DD">
        <w:rPr>
          <w:sz w:val="22"/>
        </w:rPr>
        <w:t xml:space="preserve"> </w:t>
      </w:r>
      <w:r>
        <w:rPr>
          <w:sz w:val="22"/>
        </w:rPr>
        <w:t>h</w:t>
      </w:r>
      <w:r w:rsidR="00FD014A">
        <w:rPr>
          <w:sz w:val="22"/>
        </w:rPr>
        <w:t>ave</w:t>
      </w:r>
      <w:r w:rsidR="002813DD">
        <w:rPr>
          <w:sz w:val="22"/>
        </w:rPr>
        <w:t xml:space="preserve"> a low inherent risk, </w:t>
      </w:r>
      <w:r w:rsidR="00577529" w:rsidRPr="00577529">
        <w:rPr>
          <w:sz w:val="22"/>
        </w:rPr>
        <w:t>such as w</w:t>
      </w:r>
      <w:r w:rsidR="002813DD">
        <w:rPr>
          <w:sz w:val="22"/>
        </w:rPr>
        <w:t>orking alone in a secure office</w:t>
      </w:r>
      <w:r w:rsidR="00FD014A">
        <w:rPr>
          <w:sz w:val="22"/>
        </w:rPr>
        <w:t xml:space="preserve">, </w:t>
      </w:r>
      <w:r w:rsidR="002813DD">
        <w:rPr>
          <w:sz w:val="22"/>
        </w:rPr>
        <w:t>the following guidelines</w:t>
      </w:r>
      <w:r w:rsidR="00FD014A">
        <w:rPr>
          <w:sz w:val="22"/>
        </w:rPr>
        <w:t xml:space="preserve"> should be followed</w:t>
      </w:r>
      <w:r w:rsidR="002813DD">
        <w:rPr>
          <w:sz w:val="22"/>
        </w:rPr>
        <w:t>:</w:t>
      </w:r>
    </w:p>
    <w:p w14:paraId="3ED35960" w14:textId="38CACB48" w:rsidR="006C603C" w:rsidRDefault="006C603C" w:rsidP="006C603C">
      <w:pPr>
        <w:pStyle w:val="ListParagraph"/>
        <w:numPr>
          <w:ilvl w:val="0"/>
          <w:numId w:val="20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 xml:space="preserve">Areas should </w:t>
      </w:r>
      <w:r>
        <w:rPr>
          <w:sz w:val="22"/>
        </w:rPr>
        <w:t xml:space="preserve">be included in scheduled workplace inspection programs.  Refer to the </w:t>
      </w:r>
      <w:hyperlink r:id="rId17" w:history="1">
        <w:r>
          <w:rPr>
            <w:rStyle w:val="Hyperlink"/>
            <w:sz w:val="22"/>
          </w:rPr>
          <w:t>Health &amp; Safety:  Workplace monitoring and inspection requirements</w:t>
        </w:r>
      </w:hyperlink>
      <w:r>
        <w:rPr>
          <w:sz w:val="22"/>
        </w:rPr>
        <w:t xml:space="preserve"> for more detail.  </w:t>
      </w:r>
      <w:r w:rsidRPr="004F5A01">
        <w:rPr>
          <w:sz w:val="22"/>
        </w:rPr>
        <w:t xml:space="preserve">Completion of </w:t>
      </w:r>
      <w:r>
        <w:rPr>
          <w:sz w:val="22"/>
        </w:rPr>
        <w:t>workplace inspections</w:t>
      </w:r>
      <w:r w:rsidRPr="004F5A01">
        <w:rPr>
          <w:sz w:val="22"/>
        </w:rPr>
        <w:t xml:space="preserve"> is the responsibility of the </w:t>
      </w:r>
      <w:r>
        <w:rPr>
          <w:sz w:val="22"/>
        </w:rPr>
        <w:t>person/staff in control</w:t>
      </w:r>
      <w:r w:rsidRPr="004F5A01">
        <w:rPr>
          <w:sz w:val="22"/>
        </w:rPr>
        <w:t xml:space="preserve"> </w:t>
      </w:r>
      <w:r>
        <w:rPr>
          <w:sz w:val="22"/>
        </w:rPr>
        <w:t>of the area.</w:t>
      </w:r>
    </w:p>
    <w:p w14:paraId="5F53E825" w14:textId="3BDD7A16" w:rsidR="00C5731D" w:rsidRPr="004F5A01" w:rsidRDefault="00C5731D" w:rsidP="006C603C">
      <w:pPr>
        <w:pStyle w:val="ListParagraph"/>
        <w:numPr>
          <w:ilvl w:val="0"/>
          <w:numId w:val="20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>Staf</w:t>
      </w:r>
      <w:r>
        <w:rPr>
          <w:sz w:val="22"/>
        </w:rPr>
        <w:t>f, s</w:t>
      </w:r>
      <w:r w:rsidRPr="004F5A01">
        <w:rPr>
          <w:sz w:val="22"/>
        </w:rPr>
        <w:t>tudents</w:t>
      </w:r>
      <w:r>
        <w:rPr>
          <w:sz w:val="22"/>
        </w:rPr>
        <w:t xml:space="preserve"> and others</w:t>
      </w:r>
      <w:r w:rsidRPr="004F5A01">
        <w:rPr>
          <w:sz w:val="22"/>
        </w:rPr>
        <w:t xml:space="preserve"> </w:t>
      </w:r>
      <w:r>
        <w:rPr>
          <w:sz w:val="22"/>
        </w:rPr>
        <w:t>advised of emergency procdures.</w:t>
      </w:r>
    </w:p>
    <w:p w14:paraId="4D187DA2" w14:textId="08B7B4FA" w:rsidR="006C603C" w:rsidRPr="004F5A01" w:rsidRDefault="006C603C" w:rsidP="006C603C">
      <w:pPr>
        <w:pStyle w:val="ListParagraph"/>
        <w:numPr>
          <w:ilvl w:val="0"/>
          <w:numId w:val="20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>
        <w:rPr>
          <w:sz w:val="22"/>
        </w:rPr>
        <w:t xml:space="preserve">Access to a phone </w:t>
      </w:r>
      <w:r w:rsidR="005D1363">
        <w:rPr>
          <w:sz w:val="22"/>
        </w:rPr>
        <w:t>at all times</w:t>
      </w:r>
      <w:r w:rsidRPr="004F5A01">
        <w:rPr>
          <w:sz w:val="22"/>
        </w:rPr>
        <w:t>.</w:t>
      </w:r>
    </w:p>
    <w:p w14:paraId="3F988DD0" w14:textId="06E26248" w:rsidR="006C603C" w:rsidRPr="004F5A01" w:rsidRDefault="006C603C" w:rsidP="006C603C">
      <w:pPr>
        <w:pStyle w:val="ListParagraph"/>
        <w:numPr>
          <w:ilvl w:val="0"/>
          <w:numId w:val="20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 xml:space="preserve">Security </w:t>
      </w:r>
      <w:r>
        <w:rPr>
          <w:sz w:val="22"/>
        </w:rPr>
        <w:t>(or other nominated personnel) should be</w:t>
      </w:r>
      <w:r w:rsidRPr="004F5A01">
        <w:rPr>
          <w:sz w:val="22"/>
        </w:rPr>
        <w:t xml:space="preserve"> not</w:t>
      </w:r>
      <w:r>
        <w:rPr>
          <w:sz w:val="22"/>
        </w:rPr>
        <w:t xml:space="preserve">ified </w:t>
      </w:r>
      <w:r w:rsidRPr="004F5A01">
        <w:rPr>
          <w:sz w:val="22"/>
        </w:rPr>
        <w:t xml:space="preserve">to have </w:t>
      </w:r>
      <w:r>
        <w:rPr>
          <w:sz w:val="22"/>
        </w:rPr>
        <w:t>the</w:t>
      </w:r>
      <w:r w:rsidRPr="004F5A01">
        <w:rPr>
          <w:sz w:val="22"/>
        </w:rPr>
        <w:t xml:space="preserve"> location details </w:t>
      </w:r>
      <w:r>
        <w:rPr>
          <w:sz w:val="22"/>
        </w:rPr>
        <w:t xml:space="preserve">of staff, </w:t>
      </w:r>
      <w:r w:rsidRPr="004F5A01">
        <w:rPr>
          <w:sz w:val="22"/>
        </w:rPr>
        <w:t>students</w:t>
      </w:r>
      <w:r>
        <w:rPr>
          <w:sz w:val="22"/>
        </w:rPr>
        <w:t xml:space="preserve"> and others</w:t>
      </w:r>
      <w:r w:rsidRPr="004F5A01">
        <w:rPr>
          <w:sz w:val="22"/>
        </w:rPr>
        <w:t xml:space="preserve"> recorded in case of emergency.</w:t>
      </w:r>
    </w:p>
    <w:p w14:paraId="5A8535DC" w14:textId="1DDF3B2D" w:rsidR="006C603C" w:rsidRPr="004F5A01" w:rsidRDefault="006C603C" w:rsidP="006C603C">
      <w:pPr>
        <w:pStyle w:val="ListParagraph"/>
        <w:numPr>
          <w:ilvl w:val="0"/>
          <w:numId w:val="20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>Staf</w:t>
      </w:r>
      <w:r>
        <w:rPr>
          <w:sz w:val="22"/>
        </w:rPr>
        <w:t>f, s</w:t>
      </w:r>
      <w:r w:rsidRPr="004F5A01">
        <w:rPr>
          <w:sz w:val="22"/>
        </w:rPr>
        <w:t>tudents</w:t>
      </w:r>
      <w:r>
        <w:rPr>
          <w:sz w:val="22"/>
        </w:rPr>
        <w:t xml:space="preserve"> and others</w:t>
      </w:r>
      <w:r w:rsidRPr="004F5A01">
        <w:rPr>
          <w:sz w:val="22"/>
        </w:rPr>
        <w:t xml:space="preserve"> advised of procedures such as keeping corridors locked, switching on lights</w:t>
      </w:r>
      <w:r w:rsidR="00C5731D">
        <w:rPr>
          <w:sz w:val="22"/>
        </w:rPr>
        <w:t>.</w:t>
      </w:r>
    </w:p>
    <w:p w14:paraId="437015D5" w14:textId="44906FC8" w:rsidR="006C603C" w:rsidRPr="004F5A01" w:rsidRDefault="006C603C" w:rsidP="006C603C">
      <w:pPr>
        <w:pStyle w:val="ListParagraph"/>
        <w:numPr>
          <w:ilvl w:val="0"/>
          <w:numId w:val="20"/>
        </w:numPr>
        <w:tabs>
          <w:tab w:val="clear" w:pos="360"/>
          <w:tab w:val="num" w:pos="567"/>
        </w:tabs>
        <w:spacing w:after="120"/>
        <w:ind w:left="567" w:hanging="567"/>
        <w:contextualSpacing w:val="0"/>
        <w:rPr>
          <w:sz w:val="22"/>
        </w:rPr>
      </w:pPr>
      <w:r w:rsidRPr="004F5A01">
        <w:rPr>
          <w:sz w:val="22"/>
        </w:rPr>
        <w:t>Staf</w:t>
      </w:r>
      <w:r>
        <w:rPr>
          <w:sz w:val="22"/>
        </w:rPr>
        <w:t>f, s</w:t>
      </w:r>
      <w:r w:rsidRPr="004F5A01">
        <w:rPr>
          <w:sz w:val="22"/>
        </w:rPr>
        <w:t>tudents</w:t>
      </w:r>
      <w:r>
        <w:rPr>
          <w:sz w:val="22"/>
        </w:rPr>
        <w:t xml:space="preserve"> and others</w:t>
      </w:r>
      <w:r w:rsidRPr="004F5A01">
        <w:rPr>
          <w:sz w:val="22"/>
        </w:rPr>
        <w:t xml:space="preserve"> must </w:t>
      </w:r>
      <w:r>
        <w:rPr>
          <w:sz w:val="22"/>
        </w:rPr>
        <w:t>carry their Identification c</w:t>
      </w:r>
      <w:r w:rsidRPr="004F5A01">
        <w:rPr>
          <w:sz w:val="22"/>
        </w:rPr>
        <w:t>ard at all times.</w:t>
      </w:r>
    </w:p>
    <w:p w14:paraId="3E026F36" w14:textId="4EAE9A0A" w:rsidR="006C603C" w:rsidRDefault="006C603C" w:rsidP="002813DD">
      <w:pPr>
        <w:tabs>
          <w:tab w:val="num" w:pos="567"/>
        </w:tabs>
        <w:spacing w:before="240" w:after="120"/>
        <w:rPr>
          <w:sz w:val="22"/>
        </w:rPr>
      </w:pPr>
      <w:r>
        <w:rPr>
          <w:sz w:val="22"/>
        </w:rPr>
        <w:t>Where the above guidelines are in p</w:t>
      </w:r>
      <w:r w:rsidR="005565F9">
        <w:rPr>
          <w:sz w:val="22"/>
        </w:rPr>
        <w:t>la</w:t>
      </w:r>
      <w:r>
        <w:rPr>
          <w:sz w:val="22"/>
        </w:rPr>
        <w:t>ce a risk assessment is not required.</w:t>
      </w:r>
    </w:p>
    <w:sectPr w:rsidR="006C603C" w:rsidSect="00026B31">
      <w:footerReference w:type="default" r:id="rId18"/>
      <w:pgSz w:w="11907" w:h="16840" w:code="9"/>
      <w:pgMar w:top="397" w:right="397" w:bottom="1247" w:left="397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BAB0" w14:textId="77777777" w:rsidR="00EC7D6C" w:rsidRDefault="00EC7D6C" w:rsidP="004F5A01">
      <w:r>
        <w:separator/>
      </w:r>
    </w:p>
    <w:p w14:paraId="373CE16F" w14:textId="77777777" w:rsidR="00EC7D6C" w:rsidRDefault="00EC7D6C" w:rsidP="004F5A01"/>
    <w:p w14:paraId="35A11D97" w14:textId="77777777" w:rsidR="00EC7D6C" w:rsidRDefault="00EC7D6C" w:rsidP="004F5A01"/>
    <w:p w14:paraId="00F90187" w14:textId="77777777" w:rsidR="00EC7D6C" w:rsidRDefault="00EC7D6C" w:rsidP="004F5A01"/>
    <w:p w14:paraId="6BBC3916" w14:textId="77777777" w:rsidR="00EC7D6C" w:rsidRDefault="00EC7D6C" w:rsidP="004F5A01"/>
    <w:p w14:paraId="2EE6DECE" w14:textId="77777777" w:rsidR="00EC7D6C" w:rsidRDefault="00EC7D6C" w:rsidP="004F5A01"/>
    <w:p w14:paraId="69FE53BC" w14:textId="77777777" w:rsidR="00EC7D6C" w:rsidRDefault="00EC7D6C" w:rsidP="004F5A01"/>
    <w:p w14:paraId="5CDF3766" w14:textId="77777777" w:rsidR="00EC7D6C" w:rsidRDefault="00EC7D6C" w:rsidP="004F5A01"/>
    <w:p w14:paraId="7A5D37AA" w14:textId="77777777" w:rsidR="00EC7D6C" w:rsidRDefault="00EC7D6C" w:rsidP="004F5A01"/>
    <w:p w14:paraId="652D7F60" w14:textId="77777777" w:rsidR="00EC7D6C" w:rsidRDefault="00EC7D6C" w:rsidP="004F5A01"/>
    <w:p w14:paraId="1D7C6137" w14:textId="77777777" w:rsidR="00EC7D6C" w:rsidRDefault="00EC7D6C" w:rsidP="004F5A01"/>
    <w:p w14:paraId="47AA3E91" w14:textId="77777777" w:rsidR="00EC7D6C" w:rsidRDefault="00EC7D6C"/>
    <w:p w14:paraId="692F145E" w14:textId="77777777" w:rsidR="00EC7D6C" w:rsidRDefault="00EC7D6C" w:rsidP="002B136E"/>
    <w:p w14:paraId="4E2D563B" w14:textId="77777777" w:rsidR="00EC7D6C" w:rsidRDefault="00EC7D6C"/>
    <w:p w14:paraId="3C51E77B" w14:textId="77777777" w:rsidR="00EC7D6C" w:rsidRDefault="00EC7D6C" w:rsidP="00D47E4F"/>
  </w:endnote>
  <w:endnote w:type="continuationSeparator" w:id="0">
    <w:p w14:paraId="466F1435" w14:textId="77777777" w:rsidR="00EC7D6C" w:rsidRDefault="00EC7D6C" w:rsidP="004F5A01">
      <w:r>
        <w:continuationSeparator/>
      </w:r>
    </w:p>
    <w:p w14:paraId="2E6702E2" w14:textId="77777777" w:rsidR="00EC7D6C" w:rsidRDefault="00EC7D6C" w:rsidP="004F5A01"/>
    <w:p w14:paraId="40E65279" w14:textId="77777777" w:rsidR="00EC7D6C" w:rsidRDefault="00EC7D6C" w:rsidP="004F5A01"/>
    <w:p w14:paraId="5EF6B28A" w14:textId="77777777" w:rsidR="00EC7D6C" w:rsidRDefault="00EC7D6C" w:rsidP="004F5A01"/>
    <w:p w14:paraId="392C3605" w14:textId="77777777" w:rsidR="00EC7D6C" w:rsidRDefault="00EC7D6C" w:rsidP="004F5A01"/>
    <w:p w14:paraId="70212825" w14:textId="77777777" w:rsidR="00EC7D6C" w:rsidRDefault="00EC7D6C" w:rsidP="004F5A01"/>
    <w:p w14:paraId="430DF479" w14:textId="77777777" w:rsidR="00EC7D6C" w:rsidRDefault="00EC7D6C" w:rsidP="004F5A01"/>
    <w:p w14:paraId="0968A87E" w14:textId="77777777" w:rsidR="00EC7D6C" w:rsidRDefault="00EC7D6C" w:rsidP="004F5A01"/>
    <w:p w14:paraId="0F1497C8" w14:textId="77777777" w:rsidR="00EC7D6C" w:rsidRDefault="00EC7D6C" w:rsidP="004F5A01"/>
    <w:p w14:paraId="240F9B5D" w14:textId="77777777" w:rsidR="00EC7D6C" w:rsidRDefault="00EC7D6C" w:rsidP="004F5A01"/>
    <w:p w14:paraId="05C8121C" w14:textId="77777777" w:rsidR="00EC7D6C" w:rsidRDefault="00EC7D6C" w:rsidP="004F5A01"/>
    <w:p w14:paraId="676B6F0C" w14:textId="77777777" w:rsidR="00EC7D6C" w:rsidRDefault="00EC7D6C"/>
    <w:p w14:paraId="1F900603" w14:textId="77777777" w:rsidR="00EC7D6C" w:rsidRDefault="00EC7D6C" w:rsidP="002B136E"/>
    <w:p w14:paraId="73437515" w14:textId="77777777" w:rsidR="00EC7D6C" w:rsidRDefault="00EC7D6C"/>
    <w:p w14:paraId="7DEF9837" w14:textId="77777777" w:rsidR="00EC7D6C" w:rsidRDefault="00EC7D6C" w:rsidP="00D47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C9B9" w14:textId="4244346F" w:rsidR="004F5A01" w:rsidRDefault="004F5A01" w:rsidP="00E87164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r w:rsidRPr="00C262C0">
      <w:rPr>
        <w:rStyle w:val="footerfieldlabelChar"/>
        <w:rFonts w:ascii="Calibri" w:hAnsi="Calibri"/>
      </w:rPr>
      <w:t>safety.unimelb.edu.au</w:t>
    </w:r>
    <w:r>
      <w:tab/>
    </w:r>
    <w:r w:rsidRPr="00C262C0">
      <w:rPr>
        <w:rStyle w:val="footerdocheaderChar"/>
        <w:rFonts w:ascii="Calibri" w:hAnsi="Calibri"/>
      </w:rPr>
      <w:t xml:space="preserve">Health &amp; safety: working </w:t>
    </w:r>
    <w:r w:rsidR="004E6C86">
      <w:rPr>
        <w:rStyle w:val="footerdocheaderChar"/>
        <w:rFonts w:ascii="Calibri" w:hAnsi="Calibri"/>
      </w:rPr>
      <w:t xml:space="preserve">ALONE </w:t>
    </w:r>
    <w:r w:rsidRPr="00C262C0">
      <w:rPr>
        <w:rStyle w:val="footerdocheaderChar"/>
        <w:rFonts w:ascii="Calibri" w:hAnsi="Calibri"/>
      </w:rPr>
      <w:t>guidance</w:t>
    </w:r>
    <w:r w:rsidRPr="00C22390">
      <w:t xml:space="preserve"> </w:t>
    </w:r>
    <w:r w:rsidRPr="00C262C0">
      <w:rPr>
        <w:rStyle w:val="footerfieldlabelChar"/>
        <w:rFonts w:ascii="Calibri" w:hAnsi="Calibri"/>
      </w:rPr>
      <w:fldChar w:fldCharType="begin"/>
    </w:r>
    <w:r w:rsidRPr="00C262C0">
      <w:rPr>
        <w:rStyle w:val="footerfieldlabelChar"/>
        <w:rFonts w:ascii="Calibri" w:hAnsi="Calibri"/>
      </w:rPr>
      <w:instrText xml:space="preserve"> PAGE </w:instrText>
    </w:r>
    <w:r w:rsidRPr="00C262C0">
      <w:rPr>
        <w:rStyle w:val="footerfieldlabelChar"/>
        <w:rFonts w:ascii="Calibri" w:hAnsi="Calibri"/>
      </w:rPr>
      <w:fldChar w:fldCharType="separate"/>
    </w:r>
    <w:r w:rsidR="00FD014A">
      <w:rPr>
        <w:rStyle w:val="footerfieldlabelChar"/>
        <w:rFonts w:ascii="Calibri" w:hAnsi="Calibri"/>
      </w:rPr>
      <w:t>2</w:t>
    </w:r>
    <w:r w:rsidRPr="00C262C0">
      <w:rPr>
        <w:rStyle w:val="footerfieldlabelChar"/>
        <w:rFonts w:ascii="Calibri" w:hAnsi="Calibri"/>
      </w:rPr>
      <w:fldChar w:fldCharType="end"/>
    </w:r>
    <w:r w:rsidRPr="00C262C0">
      <w:rPr>
        <w:rStyle w:val="footerfieldlabelChar"/>
        <w:rFonts w:ascii="Calibri" w:hAnsi="Calibri"/>
      </w:rPr>
      <w:t xml:space="preserve"> of </w:t>
    </w:r>
    <w:r w:rsidRPr="00C262C0">
      <w:rPr>
        <w:rStyle w:val="footerfieldlabelChar"/>
        <w:rFonts w:ascii="Calibri" w:hAnsi="Calibri"/>
      </w:rPr>
      <w:fldChar w:fldCharType="begin"/>
    </w:r>
    <w:r w:rsidRPr="00C262C0">
      <w:rPr>
        <w:rStyle w:val="footerfieldlabelChar"/>
        <w:rFonts w:ascii="Calibri" w:hAnsi="Calibri"/>
      </w:rPr>
      <w:instrText xml:space="preserve"> NUMPAGES   \* MERGEFORMAT </w:instrText>
    </w:r>
    <w:r w:rsidRPr="00C262C0">
      <w:rPr>
        <w:rStyle w:val="footerfieldlabelChar"/>
        <w:rFonts w:ascii="Calibri" w:hAnsi="Calibri"/>
      </w:rPr>
      <w:fldChar w:fldCharType="separate"/>
    </w:r>
    <w:r w:rsidR="00FD014A">
      <w:rPr>
        <w:rStyle w:val="footerfieldlabelChar"/>
        <w:rFonts w:ascii="Calibri" w:hAnsi="Calibri"/>
      </w:rPr>
      <w:t>2</w:t>
    </w:r>
    <w:r w:rsidRPr="00C262C0">
      <w:rPr>
        <w:rStyle w:val="footerfieldlabelChar"/>
        <w:rFonts w:ascii="Calibri" w:hAnsi="Calibri"/>
      </w:rPr>
      <w:fldChar w:fldCharType="end"/>
    </w:r>
  </w:p>
  <w:p w14:paraId="5802931A" w14:textId="24628D6E" w:rsidR="004F5A01" w:rsidRPr="00C22390" w:rsidRDefault="004F5A01" w:rsidP="004F5A01">
    <w:pPr>
      <w:pStyle w:val="footertext"/>
      <w:jc w:val="right"/>
    </w:pPr>
    <w:r w:rsidRPr="00C22390">
      <w:rPr>
        <w:rStyle w:val="footerfieldlabelChar"/>
        <w:rFonts w:ascii="Calibri" w:hAnsi="Calibri"/>
      </w:rPr>
      <w:t>Date</w:t>
    </w:r>
    <w:r w:rsidR="00E87164">
      <w:t xml:space="preserve">: </w:t>
    </w:r>
    <w:r w:rsidR="0007135C">
      <w:t>October</w:t>
    </w:r>
    <w:r w:rsidR="002759A2">
      <w:t xml:space="preserve"> 202</w:t>
    </w:r>
    <w:r w:rsidR="0007135C">
      <w:t>3</w:t>
    </w:r>
    <w:r w:rsidRPr="00C22390">
      <w:t xml:space="preserve">  </w:t>
    </w:r>
    <w:r w:rsidRPr="00C22390">
      <w:rPr>
        <w:rStyle w:val="footerfieldlabelChar"/>
        <w:rFonts w:ascii="Calibri" w:hAnsi="Calibri"/>
      </w:rPr>
      <w:t>Version</w:t>
    </w:r>
    <w:r>
      <w:t xml:space="preserve">: </w:t>
    </w:r>
    <w:r w:rsidR="0045648F">
      <w:t>1.</w:t>
    </w:r>
    <w:r w:rsidR="0007135C">
      <w:t>1</w:t>
    </w:r>
    <w:r w:rsidR="002759A2">
      <w:t xml:space="preserve"> </w:t>
    </w:r>
    <w:r w:rsidRPr="00C22390">
      <w:t xml:space="preserve"> </w:t>
    </w:r>
    <w:r w:rsidRPr="00C22390">
      <w:rPr>
        <w:rStyle w:val="footerfieldlabelChar"/>
        <w:rFonts w:ascii="Calibri" w:hAnsi="Calibri"/>
      </w:rPr>
      <w:t>Authorised by</w:t>
    </w:r>
    <w:r w:rsidRPr="00C22390">
      <w:t xml:space="preserve">: </w:t>
    </w:r>
    <w:r w:rsidR="00E87164">
      <w:t>Manager</w:t>
    </w:r>
    <w:r>
      <w:t>, Health &amp; Safety</w:t>
    </w:r>
    <w:r w:rsidR="00E87164">
      <w:t xml:space="preserve">, </w:t>
    </w:r>
    <w:r w:rsidR="002759A2">
      <w:t>Specialist Services</w:t>
    </w:r>
    <w:r w:rsidR="00E87164">
      <w:t xml:space="preserve"> </w:t>
    </w:r>
    <w:r>
      <w:t xml:space="preserve"> </w:t>
    </w:r>
    <w:r w:rsidRPr="00C22390">
      <w:rPr>
        <w:rStyle w:val="footerfieldlabelChar"/>
        <w:rFonts w:ascii="Calibri" w:hAnsi="Calibri"/>
      </w:rPr>
      <w:t>Next Review</w:t>
    </w:r>
    <w:r w:rsidR="0045648F">
      <w:rPr>
        <w:rStyle w:val="footerfieldlabelChar"/>
        <w:rFonts w:ascii="Calibri" w:hAnsi="Calibri"/>
      </w:rPr>
      <w:t xml:space="preserve"> </w:t>
    </w:r>
    <w:r w:rsidR="0045648F">
      <w:t>May 2025</w:t>
    </w:r>
  </w:p>
  <w:p w14:paraId="1D3AE688" w14:textId="77777777" w:rsidR="00D118EB" w:rsidRDefault="004F5A01" w:rsidP="00EE2914">
    <w:pPr>
      <w:pStyle w:val="footertext"/>
      <w:jc w:val="right"/>
    </w:pPr>
    <w:r w:rsidRPr="00C22390"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1FED" w14:textId="77777777" w:rsidR="00EC7D6C" w:rsidRDefault="00EC7D6C" w:rsidP="004F5A01">
      <w:r>
        <w:separator/>
      </w:r>
    </w:p>
    <w:p w14:paraId="212FD4CA" w14:textId="77777777" w:rsidR="00EC7D6C" w:rsidRDefault="00EC7D6C" w:rsidP="004F5A01"/>
    <w:p w14:paraId="43030F71" w14:textId="77777777" w:rsidR="00EC7D6C" w:rsidRDefault="00EC7D6C" w:rsidP="004F5A01"/>
    <w:p w14:paraId="67743585" w14:textId="77777777" w:rsidR="00EC7D6C" w:rsidRDefault="00EC7D6C" w:rsidP="004F5A01"/>
    <w:p w14:paraId="7036167D" w14:textId="77777777" w:rsidR="00EC7D6C" w:rsidRDefault="00EC7D6C" w:rsidP="004F5A01"/>
    <w:p w14:paraId="6609BE2E" w14:textId="77777777" w:rsidR="00EC7D6C" w:rsidRDefault="00EC7D6C" w:rsidP="004F5A01"/>
    <w:p w14:paraId="1ED1E5D2" w14:textId="77777777" w:rsidR="00EC7D6C" w:rsidRDefault="00EC7D6C" w:rsidP="004F5A01"/>
    <w:p w14:paraId="756A6D79" w14:textId="77777777" w:rsidR="00EC7D6C" w:rsidRDefault="00EC7D6C" w:rsidP="004F5A01"/>
    <w:p w14:paraId="0EF6A00A" w14:textId="77777777" w:rsidR="00EC7D6C" w:rsidRDefault="00EC7D6C" w:rsidP="004F5A01"/>
    <w:p w14:paraId="26665476" w14:textId="77777777" w:rsidR="00EC7D6C" w:rsidRDefault="00EC7D6C" w:rsidP="004F5A01"/>
    <w:p w14:paraId="3EC2E884" w14:textId="77777777" w:rsidR="00EC7D6C" w:rsidRDefault="00EC7D6C" w:rsidP="004F5A01"/>
    <w:p w14:paraId="565EEBE4" w14:textId="77777777" w:rsidR="00EC7D6C" w:rsidRDefault="00EC7D6C"/>
    <w:p w14:paraId="128C5ECD" w14:textId="77777777" w:rsidR="00EC7D6C" w:rsidRDefault="00EC7D6C" w:rsidP="002B136E"/>
    <w:p w14:paraId="2E1D9133" w14:textId="77777777" w:rsidR="00EC7D6C" w:rsidRDefault="00EC7D6C"/>
    <w:p w14:paraId="3F582A3E" w14:textId="77777777" w:rsidR="00EC7D6C" w:rsidRDefault="00EC7D6C" w:rsidP="00D47E4F"/>
  </w:footnote>
  <w:footnote w:type="continuationSeparator" w:id="0">
    <w:p w14:paraId="6514CB51" w14:textId="77777777" w:rsidR="00EC7D6C" w:rsidRDefault="00EC7D6C" w:rsidP="004F5A01">
      <w:r>
        <w:continuationSeparator/>
      </w:r>
    </w:p>
    <w:p w14:paraId="69C8D164" w14:textId="77777777" w:rsidR="00EC7D6C" w:rsidRDefault="00EC7D6C" w:rsidP="004F5A01"/>
    <w:p w14:paraId="5815E9E7" w14:textId="77777777" w:rsidR="00EC7D6C" w:rsidRDefault="00EC7D6C" w:rsidP="004F5A01"/>
    <w:p w14:paraId="5BBB376E" w14:textId="77777777" w:rsidR="00EC7D6C" w:rsidRDefault="00EC7D6C" w:rsidP="004F5A01"/>
    <w:p w14:paraId="384A621C" w14:textId="77777777" w:rsidR="00EC7D6C" w:rsidRDefault="00EC7D6C" w:rsidP="004F5A01"/>
    <w:p w14:paraId="18A29C46" w14:textId="77777777" w:rsidR="00EC7D6C" w:rsidRDefault="00EC7D6C" w:rsidP="004F5A01"/>
    <w:p w14:paraId="3151E393" w14:textId="77777777" w:rsidR="00EC7D6C" w:rsidRDefault="00EC7D6C" w:rsidP="004F5A01"/>
    <w:p w14:paraId="2D945672" w14:textId="77777777" w:rsidR="00EC7D6C" w:rsidRDefault="00EC7D6C" w:rsidP="004F5A01"/>
    <w:p w14:paraId="2EC5174D" w14:textId="77777777" w:rsidR="00EC7D6C" w:rsidRDefault="00EC7D6C" w:rsidP="004F5A01"/>
    <w:p w14:paraId="5A1BAE2D" w14:textId="77777777" w:rsidR="00EC7D6C" w:rsidRDefault="00EC7D6C" w:rsidP="004F5A01"/>
    <w:p w14:paraId="72F5DFF1" w14:textId="77777777" w:rsidR="00EC7D6C" w:rsidRDefault="00EC7D6C" w:rsidP="004F5A01"/>
    <w:p w14:paraId="5D9D1A75" w14:textId="77777777" w:rsidR="00EC7D6C" w:rsidRDefault="00EC7D6C"/>
    <w:p w14:paraId="6F0CE8B9" w14:textId="77777777" w:rsidR="00EC7D6C" w:rsidRDefault="00EC7D6C" w:rsidP="002B136E"/>
    <w:p w14:paraId="5D48E276" w14:textId="77777777" w:rsidR="00EC7D6C" w:rsidRDefault="00EC7D6C"/>
    <w:p w14:paraId="5024C061" w14:textId="77777777" w:rsidR="00EC7D6C" w:rsidRDefault="00EC7D6C" w:rsidP="00D47E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ED5BFD"/>
    <w:multiLevelType w:val="multilevel"/>
    <w:tmpl w:val="95C887C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20EE"/>
    <w:multiLevelType w:val="multilevel"/>
    <w:tmpl w:val="99A6F6E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46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4F25E8A"/>
    <w:multiLevelType w:val="multilevel"/>
    <w:tmpl w:val="3B92B574"/>
    <w:lvl w:ilvl="0">
      <w:start w:val="1"/>
      <w:numFmt w:val="decimal"/>
      <w:pStyle w:val="numbered"/>
      <w:lvlText w:val="%1.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85"/>
        </w:tabs>
        <w:ind w:left="31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5"/>
        </w:tabs>
        <w:ind w:left="42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5"/>
        </w:tabs>
        <w:ind w:left="4985" w:hanging="360"/>
      </w:pPr>
      <w:rPr>
        <w:rFonts w:hint="default"/>
      </w:rPr>
    </w:lvl>
  </w:abstractNum>
  <w:abstractNum w:abstractNumId="5" w15:restartNumberingAfterBreak="0">
    <w:nsid w:val="3F927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AB53C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291F70"/>
    <w:multiLevelType w:val="hybridMultilevel"/>
    <w:tmpl w:val="8A08BDF0"/>
    <w:lvl w:ilvl="0" w:tplc="1A826322">
      <w:start w:val="3"/>
      <w:numFmt w:val="decimal"/>
      <w:lvlText w:val="%1."/>
      <w:lvlJc w:val="left"/>
      <w:pPr>
        <w:ind w:left="720" w:hanging="360"/>
      </w:pPr>
      <w:rPr>
        <w:rFonts w:ascii="Univers LT Std 45 Light" w:hAnsi="Univers LT Std 45 Light" w:cs="Times New Roman"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83B1F"/>
    <w:multiLevelType w:val="hybridMultilevel"/>
    <w:tmpl w:val="BC92D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163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86600F"/>
    <w:multiLevelType w:val="hybridMultilevel"/>
    <w:tmpl w:val="B1DCC91C"/>
    <w:lvl w:ilvl="0" w:tplc="8188D5C4">
      <w:start w:val="1"/>
      <w:numFmt w:val="decimal"/>
      <w:lvlText w:val="%1."/>
      <w:lvlJc w:val="left"/>
      <w:pPr>
        <w:ind w:left="720" w:hanging="360"/>
      </w:pPr>
      <w:rPr>
        <w:rFonts w:ascii="Univers LT Std 45 Light" w:hAnsi="Univers LT Std 45 Light" w:cs="Times New Roman" w:hint="default"/>
        <w:u w:val="none"/>
      </w:rPr>
    </w:lvl>
    <w:lvl w:ilvl="1" w:tplc="B438763E">
      <w:start w:val="1"/>
      <w:numFmt w:val="lowerLetter"/>
      <w:lvlText w:val="2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80604">
    <w:abstractNumId w:val="3"/>
  </w:num>
  <w:num w:numId="2" w16cid:durableId="306905845">
    <w:abstractNumId w:val="2"/>
  </w:num>
  <w:num w:numId="3" w16cid:durableId="613756413">
    <w:abstractNumId w:val="1"/>
  </w:num>
  <w:num w:numId="4" w16cid:durableId="290674764">
    <w:abstractNumId w:val="4"/>
  </w:num>
  <w:num w:numId="5" w16cid:durableId="1871919992">
    <w:abstractNumId w:val="3"/>
  </w:num>
  <w:num w:numId="6" w16cid:durableId="1419592344">
    <w:abstractNumId w:val="3"/>
  </w:num>
  <w:num w:numId="7" w16cid:durableId="2098480677">
    <w:abstractNumId w:val="3"/>
  </w:num>
  <w:num w:numId="8" w16cid:durableId="1024407130">
    <w:abstractNumId w:val="3"/>
  </w:num>
  <w:num w:numId="9" w16cid:durableId="2088070386">
    <w:abstractNumId w:val="3"/>
  </w:num>
  <w:num w:numId="10" w16cid:durableId="1322153579">
    <w:abstractNumId w:val="2"/>
  </w:num>
  <w:num w:numId="11" w16cid:durableId="36972804">
    <w:abstractNumId w:val="9"/>
  </w:num>
  <w:num w:numId="12" w16cid:durableId="1100835396">
    <w:abstractNumId w:val="5"/>
  </w:num>
  <w:num w:numId="13" w16cid:durableId="189222161">
    <w:abstractNumId w:val="0"/>
  </w:num>
  <w:num w:numId="14" w16cid:durableId="321616795">
    <w:abstractNumId w:val="3"/>
  </w:num>
  <w:num w:numId="15" w16cid:durableId="1008018756">
    <w:abstractNumId w:val="3"/>
  </w:num>
  <w:num w:numId="16" w16cid:durableId="911500675">
    <w:abstractNumId w:val="3"/>
  </w:num>
  <w:num w:numId="17" w16cid:durableId="1849370397">
    <w:abstractNumId w:val="3"/>
  </w:num>
  <w:num w:numId="18" w16cid:durableId="1012027445">
    <w:abstractNumId w:val="3"/>
  </w:num>
  <w:num w:numId="19" w16cid:durableId="1099830857">
    <w:abstractNumId w:val="8"/>
  </w:num>
  <w:num w:numId="20" w16cid:durableId="309406735">
    <w:abstractNumId w:val="6"/>
  </w:num>
  <w:num w:numId="21" w16cid:durableId="1666199498">
    <w:abstractNumId w:val="10"/>
  </w:num>
  <w:num w:numId="22" w16cid:durableId="15224021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C4"/>
    <w:rsid w:val="00007268"/>
    <w:rsid w:val="00010A8C"/>
    <w:rsid w:val="00026B31"/>
    <w:rsid w:val="00027384"/>
    <w:rsid w:val="00031CA7"/>
    <w:rsid w:val="00051AAA"/>
    <w:rsid w:val="000531AC"/>
    <w:rsid w:val="0007135C"/>
    <w:rsid w:val="00072809"/>
    <w:rsid w:val="000812A1"/>
    <w:rsid w:val="000A2C5F"/>
    <w:rsid w:val="000A63D2"/>
    <w:rsid w:val="000A7CA1"/>
    <w:rsid w:val="000B60C4"/>
    <w:rsid w:val="000C05C4"/>
    <w:rsid w:val="000D408D"/>
    <w:rsid w:val="00111328"/>
    <w:rsid w:val="00112F4A"/>
    <w:rsid w:val="001159AD"/>
    <w:rsid w:val="001230E8"/>
    <w:rsid w:val="00143A2E"/>
    <w:rsid w:val="00162775"/>
    <w:rsid w:val="001A5415"/>
    <w:rsid w:val="001B48A8"/>
    <w:rsid w:val="001E67DB"/>
    <w:rsid w:val="00215323"/>
    <w:rsid w:val="00230C85"/>
    <w:rsid w:val="00233D3C"/>
    <w:rsid w:val="0025493D"/>
    <w:rsid w:val="00264ED8"/>
    <w:rsid w:val="002759A2"/>
    <w:rsid w:val="00280848"/>
    <w:rsid w:val="002813DD"/>
    <w:rsid w:val="002A5DAF"/>
    <w:rsid w:val="002B136E"/>
    <w:rsid w:val="002C77E9"/>
    <w:rsid w:val="002E6894"/>
    <w:rsid w:val="00304412"/>
    <w:rsid w:val="003058B3"/>
    <w:rsid w:val="00306C26"/>
    <w:rsid w:val="003379C7"/>
    <w:rsid w:val="00341698"/>
    <w:rsid w:val="00351E5C"/>
    <w:rsid w:val="00395366"/>
    <w:rsid w:val="003A3F93"/>
    <w:rsid w:val="003B7443"/>
    <w:rsid w:val="003F6C8F"/>
    <w:rsid w:val="00406CF3"/>
    <w:rsid w:val="00410F1D"/>
    <w:rsid w:val="004417C8"/>
    <w:rsid w:val="00441E48"/>
    <w:rsid w:val="00456247"/>
    <w:rsid w:val="0045648F"/>
    <w:rsid w:val="0046666E"/>
    <w:rsid w:val="00481C6A"/>
    <w:rsid w:val="004A6DEE"/>
    <w:rsid w:val="004E1495"/>
    <w:rsid w:val="004E5444"/>
    <w:rsid w:val="004E6C86"/>
    <w:rsid w:val="004F4062"/>
    <w:rsid w:val="004F5A01"/>
    <w:rsid w:val="00501D4A"/>
    <w:rsid w:val="005105AC"/>
    <w:rsid w:val="0052041D"/>
    <w:rsid w:val="00521B0A"/>
    <w:rsid w:val="005565F9"/>
    <w:rsid w:val="00577529"/>
    <w:rsid w:val="005A025D"/>
    <w:rsid w:val="005C25C6"/>
    <w:rsid w:val="005C516C"/>
    <w:rsid w:val="005C7C0B"/>
    <w:rsid w:val="005D1363"/>
    <w:rsid w:val="005D6AC4"/>
    <w:rsid w:val="005F75CF"/>
    <w:rsid w:val="00617E3F"/>
    <w:rsid w:val="00630649"/>
    <w:rsid w:val="00640530"/>
    <w:rsid w:val="006459D5"/>
    <w:rsid w:val="00653399"/>
    <w:rsid w:val="006903E6"/>
    <w:rsid w:val="006A0928"/>
    <w:rsid w:val="006C33A4"/>
    <w:rsid w:val="006C603C"/>
    <w:rsid w:val="006D1F93"/>
    <w:rsid w:val="006E4BD2"/>
    <w:rsid w:val="007548F5"/>
    <w:rsid w:val="00784918"/>
    <w:rsid w:val="00795B7C"/>
    <w:rsid w:val="007F3716"/>
    <w:rsid w:val="00806E70"/>
    <w:rsid w:val="008733B1"/>
    <w:rsid w:val="00890817"/>
    <w:rsid w:val="00897C96"/>
    <w:rsid w:val="008D3D8B"/>
    <w:rsid w:val="009169B3"/>
    <w:rsid w:val="00921FF0"/>
    <w:rsid w:val="00940FCA"/>
    <w:rsid w:val="00961131"/>
    <w:rsid w:val="0096542E"/>
    <w:rsid w:val="00987F80"/>
    <w:rsid w:val="009B2388"/>
    <w:rsid w:val="009B6D32"/>
    <w:rsid w:val="009E56AB"/>
    <w:rsid w:val="009F0FBF"/>
    <w:rsid w:val="00A001F9"/>
    <w:rsid w:val="00A02053"/>
    <w:rsid w:val="00A06988"/>
    <w:rsid w:val="00A30DF2"/>
    <w:rsid w:val="00A36FB0"/>
    <w:rsid w:val="00A503AA"/>
    <w:rsid w:val="00A82AB4"/>
    <w:rsid w:val="00A82E40"/>
    <w:rsid w:val="00AB3ACB"/>
    <w:rsid w:val="00AB3C52"/>
    <w:rsid w:val="00AB4976"/>
    <w:rsid w:val="00AD3D57"/>
    <w:rsid w:val="00AF0ECC"/>
    <w:rsid w:val="00AF26EC"/>
    <w:rsid w:val="00B16E9B"/>
    <w:rsid w:val="00B26A18"/>
    <w:rsid w:val="00B345AF"/>
    <w:rsid w:val="00B37841"/>
    <w:rsid w:val="00B37C31"/>
    <w:rsid w:val="00B42681"/>
    <w:rsid w:val="00B45FF2"/>
    <w:rsid w:val="00B538B9"/>
    <w:rsid w:val="00B67B08"/>
    <w:rsid w:val="00B709BC"/>
    <w:rsid w:val="00B7306E"/>
    <w:rsid w:val="00BB1FD5"/>
    <w:rsid w:val="00BB2B84"/>
    <w:rsid w:val="00BB33FB"/>
    <w:rsid w:val="00BB35A1"/>
    <w:rsid w:val="00BC13CE"/>
    <w:rsid w:val="00BD35E7"/>
    <w:rsid w:val="00BE490F"/>
    <w:rsid w:val="00BE5F0A"/>
    <w:rsid w:val="00C14F72"/>
    <w:rsid w:val="00C16283"/>
    <w:rsid w:val="00C22390"/>
    <w:rsid w:val="00C262C0"/>
    <w:rsid w:val="00C304D5"/>
    <w:rsid w:val="00C37DDA"/>
    <w:rsid w:val="00C5731D"/>
    <w:rsid w:val="00C65568"/>
    <w:rsid w:val="00C76845"/>
    <w:rsid w:val="00C81A73"/>
    <w:rsid w:val="00CA4712"/>
    <w:rsid w:val="00CC653E"/>
    <w:rsid w:val="00D118EB"/>
    <w:rsid w:val="00D240D2"/>
    <w:rsid w:val="00D333AA"/>
    <w:rsid w:val="00D47E4F"/>
    <w:rsid w:val="00D5421B"/>
    <w:rsid w:val="00D62EE1"/>
    <w:rsid w:val="00D62F75"/>
    <w:rsid w:val="00D916B6"/>
    <w:rsid w:val="00D95EF1"/>
    <w:rsid w:val="00D97AA2"/>
    <w:rsid w:val="00DA38BE"/>
    <w:rsid w:val="00DD6F1B"/>
    <w:rsid w:val="00DE2425"/>
    <w:rsid w:val="00DF698B"/>
    <w:rsid w:val="00E22641"/>
    <w:rsid w:val="00E33C5E"/>
    <w:rsid w:val="00E348D7"/>
    <w:rsid w:val="00E364E6"/>
    <w:rsid w:val="00E6034A"/>
    <w:rsid w:val="00E64628"/>
    <w:rsid w:val="00E65BB5"/>
    <w:rsid w:val="00E83718"/>
    <w:rsid w:val="00E86BE0"/>
    <w:rsid w:val="00E87164"/>
    <w:rsid w:val="00EA6909"/>
    <w:rsid w:val="00EA72BE"/>
    <w:rsid w:val="00EC0618"/>
    <w:rsid w:val="00EC7D6C"/>
    <w:rsid w:val="00EE2914"/>
    <w:rsid w:val="00F0050F"/>
    <w:rsid w:val="00F00B1D"/>
    <w:rsid w:val="00F57D3C"/>
    <w:rsid w:val="00F63E64"/>
    <w:rsid w:val="00F72DCB"/>
    <w:rsid w:val="00F819A2"/>
    <w:rsid w:val="00FA7584"/>
    <w:rsid w:val="00FC6372"/>
    <w:rsid w:val="00FC6AE5"/>
    <w:rsid w:val="00FD014A"/>
    <w:rsid w:val="00FD5EB5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A47980"/>
  <w15:docId w15:val="{5BAC4EC8-6306-4071-916C-3C1A3D35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4F5A01"/>
    <w:pPr>
      <w:widowControl w:val="0"/>
      <w:autoSpaceDE w:val="0"/>
      <w:autoSpaceDN w:val="0"/>
      <w:adjustRightInd w:val="0"/>
      <w:spacing w:after="170" w:line="288" w:lineRule="auto"/>
    </w:pPr>
    <w:rPr>
      <w:rFonts w:ascii="Calibri" w:hAnsi="Calibri"/>
      <w:noProof/>
      <w:sz w:val="8"/>
      <w:szCs w:val="22"/>
    </w:rPr>
  </w:style>
  <w:style w:type="paragraph" w:styleId="Heading1">
    <w:name w:val="heading 1"/>
    <w:basedOn w:val="Normal"/>
    <w:next w:val="Normal"/>
    <w:link w:val="Heading1Char"/>
    <w:qFormat/>
    <w:rsid w:val="00961131"/>
    <w:pPr>
      <w:keepNext/>
      <w:numPr>
        <w:numId w:val="1"/>
      </w:numPr>
      <w:pBdr>
        <w:bottom w:val="single" w:sz="4" w:space="1" w:color="094183"/>
      </w:pBdr>
      <w:spacing w:after="227"/>
      <w:outlineLvl w:val="0"/>
    </w:pPr>
    <w:rPr>
      <w:rFonts w:cs="Arial"/>
      <w:b/>
      <w:bCs/>
      <w:caps/>
      <w:color w:val="094183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link w:val="bulletsChar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 w:after="0" w:line="240" w:lineRule="auto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961131"/>
    <w:rPr>
      <w:rFonts w:ascii="Calibri" w:hAnsi="Calibri" w:cs="Arial"/>
      <w:b/>
      <w:bCs/>
      <w:caps/>
      <w:noProof/>
      <w:color w:val="094183"/>
      <w:kern w:val="32"/>
      <w:sz w:val="36"/>
      <w:szCs w:val="32"/>
    </w:rPr>
  </w:style>
  <w:style w:type="paragraph" w:customStyle="1" w:styleId="footertext">
    <w:name w:val="footer text"/>
    <w:basedOn w:val="Normal"/>
    <w:link w:val="footertextChar"/>
    <w:rsid w:val="00FD5EB5"/>
    <w:pPr>
      <w:spacing w:after="0" w:line="240" w:lineRule="auto"/>
    </w:pPr>
    <w:rPr>
      <w:sz w:val="14"/>
    </w:rPr>
  </w:style>
  <w:style w:type="character" w:customStyle="1" w:styleId="footertextChar">
    <w:name w:val="footer text Char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pPr>
      <w:spacing w:after="0"/>
    </w:pPr>
    <w:rPr>
      <w:b/>
      <w:caps/>
    </w:rPr>
  </w:style>
  <w:style w:type="paragraph" w:customStyle="1" w:styleId="tabletext">
    <w:name w:val="table text"/>
    <w:basedOn w:val="Normal"/>
    <w:link w:val="tabletextChar"/>
    <w:rsid w:val="00395366"/>
    <w:pPr>
      <w:spacing w:before="60" w:after="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39536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395366"/>
    <w:rPr>
      <w:b/>
    </w:rPr>
  </w:style>
  <w:style w:type="paragraph" w:customStyle="1" w:styleId="metabox">
    <w:name w:val="meta box"/>
    <w:basedOn w:val="Normal"/>
    <w:rsid w:val="00143A2E"/>
    <w:pPr>
      <w:spacing w:after="0"/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paragraph" w:styleId="TOC1">
    <w:name w:val="toc 1"/>
    <w:basedOn w:val="Normal"/>
    <w:next w:val="Normal"/>
    <w:autoRedefine/>
    <w:semiHidden/>
    <w:rsid w:val="00890817"/>
  </w:style>
  <w:style w:type="paragraph" w:styleId="TOC2">
    <w:name w:val="toc 2"/>
    <w:basedOn w:val="Normal"/>
    <w:next w:val="Normal"/>
    <w:autoRedefine/>
    <w:semiHidden/>
    <w:rsid w:val="00890817"/>
    <w:pPr>
      <w:ind w:left="220"/>
    </w:pPr>
  </w:style>
  <w:style w:type="paragraph" w:styleId="TOC3">
    <w:name w:val="toc 3"/>
    <w:basedOn w:val="Normal"/>
    <w:next w:val="Normal"/>
    <w:autoRedefine/>
    <w:semiHidden/>
    <w:rsid w:val="00890817"/>
    <w:pPr>
      <w:ind w:left="440"/>
    </w:pPr>
  </w:style>
  <w:style w:type="paragraph" w:styleId="TOC4">
    <w:name w:val="toc 4"/>
    <w:basedOn w:val="Normal"/>
    <w:next w:val="Normal"/>
    <w:autoRedefine/>
    <w:semiHidden/>
    <w:rsid w:val="00890817"/>
    <w:pPr>
      <w:ind w:left="660"/>
    </w:pPr>
  </w:style>
  <w:style w:type="paragraph" w:styleId="TOC5">
    <w:name w:val="toc 5"/>
    <w:basedOn w:val="Normal"/>
    <w:next w:val="Normal"/>
    <w:autoRedefine/>
    <w:semiHidden/>
    <w:rsid w:val="00890817"/>
    <w:pPr>
      <w:ind w:left="880"/>
    </w:pPr>
  </w:style>
  <w:style w:type="paragraph" w:styleId="BalloonText">
    <w:name w:val="Balloon Text"/>
    <w:basedOn w:val="Normal"/>
    <w:link w:val="BalloonTextChar"/>
    <w:rsid w:val="0061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E3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BB2B8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Normalfauxnumbered15cm">
    <w:name w:val="Normal faux numbered 1.5cm"/>
    <w:basedOn w:val="Normal"/>
    <w:rsid w:val="00BB2B84"/>
    <w:pPr>
      <w:ind w:left="1276" w:hanging="425"/>
    </w:pPr>
  </w:style>
  <w:style w:type="paragraph" w:customStyle="1" w:styleId="Normalfauxnumbered225cm">
    <w:name w:val="Normal faux numbered 2.25 cm"/>
    <w:basedOn w:val="Normalfauxnumbered15cm"/>
    <w:rsid w:val="00BB2B84"/>
    <w:pPr>
      <w:ind w:left="1701"/>
    </w:pPr>
  </w:style>
  <w:style w:type="paragraph" w:styleId="ListParagraph">
    <w:name w:val="List Paragraph"/>
    <w:basedOn w:val="Normal"/>
    <w:uiPriority w:val="34"/>
    <w:qFormat/>
    <w:rsid w:val="004A6DEE"/>
    <w:pPr>
      <w:ind w:left="720"/>
      <w:contextualSpacing/>
    </w:pPr>
  </w:style>
  <w:style w:type="paragraph" w:customStyle="1" w:styleId="numbered">
    <w:name w:val="numbered"/>
    <w:basedOn w:val="BodyText"/>
    <w:rsid w:val="00E364E6"/>
    <w:pPr>
      <w:numPr>
        <w:numId w:val="4"/>
      </w:numPr>
      <w:spacing w:before="120"/>
    </w:pPr>
    <w:rPr>
      <w:sz w:val="20"/>
    </w:rPr>
  </w:style>
  <w:style w:type="paragraph" w:customStyle="1" w:styleId="bullets2ndlevel">
    <w:name w:val="bullets 2nd level"/>
    <w:basedOn w:val="bullets"/>
    <w:rsid w:val="00E364E6"/>
    <w:pPr>
      <w:numPr>
        <w:numId w:val="0"/>
      </w:numPr>
      <w:tabs>
        <w:tab w:val="num" w:pos="851"/>
      </w:tabs>
      <w:spacing w:after="0"/>
      <w:ind w:left="851" w:hanging="426"/>
    </w:pPr>
    <w:rPr>
      <w:sz w:val="20"/>
    </w:rPr>
  </w:style>
  <w:style w:type="paragraph" w:customStyle="1" w:styleId="StyleHeading1BodyCalibriCustomColorRGB052105">
    <w:name w:val="Style Heading 1 + +Body (Calibri) Custom Color(RGB(052105))"/>
    <w:basedOn w:val="Heading1"/>
    <w:rsid w:val="00E364E6"/>
    <w:pPr>
      <w:pBdr>
        <w:bottom w:val="single" w:sz="4" w:space="0" w:color="003469"/>
      </w:pBdr>
    </w:pPr>
    <w:rPr>
      <w:color w:val="003469"/>
    </w:rPr>
  </w:style>
  <w:style w:type="character" w:styleId="FollowedHyperlink">
    <w:name w:val="FollowedHyperlink"/>
    <w:semiHidden/>
    <w:unhideWhenUsed/>
    <w:rsid w:val="00A503AA"/>
    <w:rPr>
      <w:color w:val="800080"/>
      <w:u w:val="single"/>
    </w:rPr>
  </w:style>
  <w:style w:type="character" w:customStyle="1" w:styleId="tabletextChar">
    <w:name w:val="table text Char"/>
    <w:link w:val="tabletext"/>
    <w:rsid w:val="00DA38BE"/>
    <w:rPr>
      <w:rFonts w:ascii="Univers LT Std 45 Light" w:hAnsi="Univers LT Std 45 Light"/>
      <w:sz w:val="18"/>
      <w:szCs w:val="18"/>
      <w:lang w:val="en-US" w:eastAsia="en-US"/>
    </w:rPr>
  </w:style>
  <w:style w:type="paragraph" w:customStyle="1" w:styleId="tabletextbullets">
    <w:name w:val="table text bullets"/>
    <w:basedOn w:val="bullets"/>
    <w:link w:val="tabletextbulletsChar"/>
    <w:rsid w:val="00DA38BE"/>
    <w:pPr>
      <w:spacing w:after="0"/>
    </w:pPr>
    <w:rPr>
      <w:sz w:val="18"/>
    </w:rPr>
  </w:style>
  <w:style w:type="character" w:customStyle="1" w:styleId="bulletsChar">
    <w:name w:val="bullets Char"/>
    <w:link w:val="bullets"/>
    <w:rsid w:val="00DA38BE"/>
    <w:rPr>
      <w:rFonts w:ascii="Univers LT Std 45 Light" w:hAnsi="Univers LT Std 45 Light"/>
      <w:sz w:val="22"/>
      <w:lang w:val="en-US" w:eastAsia="en-US"/>
    </w:rPr>
  </w:style>
  <w:style w:type="character" w:customStyle="1" w:styleId="tabletextbulletsChar">
    <w:name w:val="table text bullets Char"/>
    <w:link w:val="tabletextbullets"/>
    <w:rsid w:val="00DA38BE"/>
    <w:rPr>
      <w:rFonts w:ascii="Univers LT Std 45 Light" w:hAnsi="Univers LT Std 45 Light"/>
      <w:sz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1131"/>
    <w:rPr>
      <w:color w:val="808080"/>
      <w:shd w:val="clear" w:color="auto" w:fill="E6E6E6"/>
    </w:rPr>
  </w:style>
  <w:style w:type="character" w:customStyle="1" w:styleId="glossary-term">
    <w:name w:val="glossary-term"/>
    <w:basedOn w:val="DefaultParagraphFont"/>
    <w:rsid w:val="00AF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afety.unimelb.edu.au/__data/assets/word_doc/0010/4587013/workplace-monitoring-and-inspection-requirements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afety.unimelb.edu.au/__data/assets/word_doc/0010/4587013/workplace-monitoring-and-inspection-requirement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fety.unimelb.edu.au/__data/assets/word_doc/0010/4587013/workplace-monitoring-and-inspection-requirements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afety.unimelb.edu.au/__data/assets/word_doc/0010/4590280/health-and-safety-working-alone-requirements.docx.doc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afety.unimelb.edu.au/__data/assets/word_doc/0003/4590282/health-and-safety-working-alone-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3" ma:contentTypeDescription="Create a new document." ma:contentTypeScope="" ma:versionID="964779646698d8783e127bb171ee9406">
  <xsd:schema xmlns:xsd="http://www.w3.org/2001/XMLSchema" xmlns:xs="http://www.w3.org/2001/XMLSchema" xmlns:p="http://schemas.microsoft.com/office/2006/metadata/properties" xmlns:ns3="b8d4f493-1f15-40ec-a50c-fb334238712c" xmlns:ns4="96bed17c-f498-4707-b12a-aaf38ffc252e" targetNamespace="http://schemas.microsoft.com/office/2006/metadata/properties" ma:root="true" ma:fieldsID="8921452d287ae20374be45eb94a234d3" ns3:_="" ns4:_="">
    <xsd:import namespace="b8d4f493-1f15-40ec-a50c-fb334238712c"/>
    <xsd:import namespace="96bed17c-f498-4707-b12a-aaf38ffc2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BB23D0B-6907-48FF-84FC-5D21E49A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f493-1f15-40ec-a50c-fb334238712c"/>
    <ds:schemaRef ds:uri="96bed17c-f498-4707-b12a-aaf38ffc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2544C-D88E-475F-BF69-18DBBB3DE1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C2E611-3BFF-43D3-9920-EA17AFF44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052477-C82C-41DE-9B48-B19B4A9E70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1CF2C3-FA90-469D-A0E9-E0A8746360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4898</CharactersWithSpaces>
  <SharedDoc>false</SharedDoc>
  <HLinks>
    <vt:vector size="24" baseType="variant">
      <vt:variant>
        <vt:i4>1310790</vt:i4>
      </vt:variant>
      <vt:variant>
        <vt:i4>9</vt:i4>
      </vt:variant>
      <vt:variant>
        <vt:i4>0</vt:i4>
      </vt:variant>
      <vt:variant>
        <vt:i4>5</vt:i4>
      </vt:variant>
      <vt:variant>
        <vt:lpwstr>http://safety.unimelb.edu.au/management</vt:lpwstr>
      </vt:variant>
      <vt:variant>
        <vt:lpwstr>monitor</vt:lpwstr>
      </vt:variant>
      <vt:variant>
        <vt:i4>3342336</vt:i4>
      </vt:variant>
      <vt:variant>
        <vt:i4>6</vt:i4>
      </vt:variant>
      <vt:variant>
        <vt:i4>0</vt:i4>
      </vt:variant>
      <vt:variant>
        <vt:i4>5</vt:i4>
      </vt:variant>
      <vt:variant>
        <vt:lpwstr>http://safety.unimelb.edu.au/__data/assets/word_doc/0006/1806954/After-Hours-Risk-Management-Procedure.docx</vt:lpwstr>
      </vt:variant>
      <vt:variant>
        <vt:lpwstr/>
      </vt:variant>
      <vt:variant>
        <vt:i4>6815744</vt:i4>
      </vt:variant>
      <vt:variant>
        <vt:i4>3</vt:i4>
      </vt:variant>
      <vt:variant>
        <vt:i4>0</vt:i4>
      </vt:variant>
      <vt:variant>
        <vt:i4>5</vt:i4>
      </vt:variant>
      <vt:variant>
        <vt:lpwstr>http://safety.unimelb.edu.au/__data/assets/word_doc/0018/2010762/working-in-isolation-form.docx</vt:lpwstr>
      </vt:variant>
      <vt:variant>
        <vt:lpwstr/>
      </vt:variant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http://safety.unimelb.edu.au/management</vt:lpwstr>
      </vt:variant>
      <vt:variant>
        <vt:lpwstr>monitor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Lovell</dc:creator>
  <cp:keywords/>
  <cp:lastModifiedBy>Richie Ov</cp:lastModifiedBy>
  <cp:revision>3</cp:revision>
  <cp:lastPrinted>2015-06-09T23:24:00Z</cp:lastPrinted>
  <dcterms:created xsi:type="dcterms:W3CDTF">2020-05-20T23:53:00Z</dcterms:created>
  <dcterms:modified xsi:type="dcterms:W3CDTF">2023-10-23T02:12:00Z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0x01010053FC55D1DEF7304887BCBD38D5C81F8F</vt:lpwstr>
  </property>
</Properties>
</file>